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25A3" w14:textId="77777777" w:rsidR="00FE1ACD" w:rsidRPr="000A59D2" w:rsidRDefault="00FE1ACD" w:rsidP="00FE1AC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62FEC55D" w:rsidR="00E41987" w:rsidRPr="00E41987" w:rsidRDefault="00E41987" w:rsidP="00FE1ACD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FE1ACD">
              <w:rPr>
                <w:rFonts w:asciiTheme="majorHAnsi" w:hAnsiTheme="majorHAnsi"/>
                <w:b/>
              </w:rPr>
              <w:t>210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5079CDF4" w:rsidR="00062B95" w:rsidRPr="00062B95" w:rsidRDefault="00FE1ACD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Belo Horizonte 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17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abril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A6536A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Verificação de quórum</w:t>
      </w:r>
      <w:r w:rsidR="003C5BD4" w:rsidRPr="00A6536A">
        <w:rPr>
          <w:rFonts w:asciiTheme="majorHAnsi" w:hAnsiTheme="majorHAnsi"/>
          <w:lang w:val="pt-BR"/>
        </w:rPr>
        <w:t>.</w:t>
      </w:r>
    </w:p>
    <w:p w14:paraId="36A4BF7F" w14:textId="32F0B2BB" w:rsidR="00EC5B80" w:rsidRPr="00A6536A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Comunicados</w:t>
      </w:r>
      <w:r w:rsidR="00182038" w:rsidRPr="00A6536A">
        <w:rPr>
          <w:rFonts w:asciiTheme="majorHAnsi" w:hAnsiTheme="majorHAnsi"/>
          <w:lang w:val="pt-BR"/>
        </w:rPr>
        <w:t>:</w:t>
      </w:r>
    </w:p>
    <w:p w14:paraId="7CAA77D7" w14:textId="77777777" w:rsidR="00FE1ACD" w:rsidRPr="00A6536A" w:rsidRDefault="00FE1ACD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 xml:space="preserve">Da Coordenação </w:t>
      </w:r>
    </w:p>
    <w:p w14:paraId="30507CB3" w14:textId="41174504" w:rsidR="00062B95" w:rsidRPr="00A6536A" w:rsidRDefault="00FE1ACD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 xml:space="preserve">Dos Membros </w:t>
      </w:r>
    </w:p>
    <w:p w14:paraId="197FE2FD" w14:textId="16CDA89B" w:rsidR="00062B95" w:rsidRPr="00A6536A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A6536A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A6536A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A6536A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A6536A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1991236B" w14:textId="77777777" w:rsidR="00FE1ACD" w:rsidRPr="00A6536A" w:rsidRDefault="00FE1ACD" w:rsidP="00FE1AC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05A33B46" w:rsidR="000A59D2" w:rsidRPr="00A6536A" w:rsidRDefault="00FE1ACD" w:rsidP="00FE1AC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Nomeação de Relatores para Processos de Fiscalização.</w:t>
      </w:r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  <w:r w:rsidRPr="00A6536A">
        <w:rPr>
          <w:rFonts w:asciiTheme="majorHAnsi" w:hAnsiTheme="majorHAnsi"/>
          <w:lang w:val="pt-BR"/>
        </w:rPr>
        <w:t xml:space="preserve"> </w:t>
      </w:r>
    </w:p>
    <w:p w14:paraId="14D04FC3" w14:textId="1E484D10" w:rsidR="00FE1ACD" w:rsidRPr="00A6536A" w:rsidRDefault="00FE1ACD" w:rsidP="00FE1AC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Assuntos relacionados à Fiscalização:</w:t>
      </w:r>
    </w:p>
    <w:p w14:paraId="51525306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3.1</w:t>
      </w:r>
    </w:p>
    <w:p w14:paraId="4ADA00C5" w14:textId="5E47F900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1000120213/2021</w:t>
      </w:r>
    </w:p>
    <w:p w14:paraId="285C506C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1000122052/2021</w:t>
      </w:r>
    </w:p>
    <w:p w14:paraId="78860451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1000168085/2022</w:t>
      </w:r>
    </w:p>
    <w:p w14:paraId="48608366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1000134985/2021</w:t>
      </w:r>
    </w:p>
    <w:p w14:paraId="399DB027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1000122016/2021</w:t>
      </w:r>
    </w:p>
    <w:p w14:paraId="717BA8AC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1000090140/2019</w:t>
      </w:r>
    </w:p>
    <w:p w14:paraId="3002CCE4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1000105214/2020</w:t>
      </w:r>
    </w:p>
    <w:p w14:paraId="767B0AC9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1000118327/2020</w:t>
      </w:r>
    </w:p>
    <w:p w14:paraId="6959B78E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1000109833/2020</w:t>
      </w:r>
    </w:p>
    <w:p w14:paraId="31E3AA37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1000109845/2020</w:t>
      </w:r>
    </w:p>
    <w:p w14:paraId="0605BB7A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1000146141/2022</w:t>
      </w:r>
    </w:p>
    <w:p w14:paraId="24F5F357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1000114848/2020</w:t>
      </w:r>
    </w:p>
    <w:p w14:paraId="0A85170B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1000114753/2020</w:t>
      </w:r>
    </w:p>
    <w:p w14:paraId="2ED1AA95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1000171720/2022</w:t>
      </w:r>
    </w:p>
    <w:p w14:paraId="3C89E8B3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1000114666/2020</w:t>
      </w:r>
    </w:p>
    <w:p w14:paraId="11B0FB50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1000172009/2022</w:t>
      </w:r>
    </w:p>
    <w:p w14:paraId="4DA5EF33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1000168142/2022</w:t>
      </w:r>
    </w:p>
    <w:p w14:paraId="71D647C6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1000167995/2022</w:t>
      </w:r>
    </w:p>
    <w:p w14:paraId="448C6560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1000142978/2021</w:t>
      </w:r>
    </w:p>
    <w:p w14:paraId="5919E3D3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1000164718/2022</w:t>
      </w:r>
    </w:p>
    <w:p w14:paraId="5145E839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1000165173/2022</w:t>
      </w:r>
    </w:p>
    <w:p w14:paraId="01EAB2FE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1000165168/2022</w:t>
      </w:r>
    </w:p>
    <w:p w14:paraId="23E17D69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lastRenderedPageBreak/>
        <w:t>1000165176/2022</w:t>
      </w:r>
    </w:p>
    <w:p w14:paraId="1C94F566" w14:textId="7777777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1000165168/2022</w:t>
      </w:r>
    </w:p>
    <w:p w14:paraId="39CA48E3" w14:textId="199702C7" w:rsidR="00A6536A" w:rsidRPr="00A6536A" w:rsidRDefault="00A6536A" w:rsidP="00A6536A">
      <w:pPr>
        <w:pStyle w:val="PargrafodaLista"/>
        <w:spacing w:line="360" w:lineRule="auto"/>
        <w:ind w:left="360"/>
        <w:rPr>
          <w:rFonts w:asciiTheme="majorHAnsi" w:hAnsiTheme="majorHAnsi"/>
          <w:sz w:val="20"/>
          <w:szCs w:val="20"/>
          <w:lang w:val="pt-BR"/>
        </w:rPr>
      </w:pPr>
      <w:r w:rsidRPr="00A6536A">
        <w:rPr>
          <w:rFonts w:asciiTheme="majorHAnsi" w:hAnsiTheme="majorHAnsi"/>
          <w:sz w:val="20"/>
          <w:szCs w:val="20"/>
          <w:lang w:val="pt-BR"/>
        </w:rPr>
        <w:t>1000157194/2022</w:t>
      </w:r>
    </w:p>
    <w:p w14:paraId="0A1AB2D2" w14:textId="1451B98F" w:rsidR="00FE1ACD" w:rsidRPr="00A6536A" w:rsidRDefault="00FE1ACD" w:rsidP="00FE1AC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Assuntos relacionados a Análises Técnicas:</w:t>
      </w:r>
    </w:p>
    <w:p w14:paraId="46430633" w14:textId="77777777" w:rsidR="00FE1ACD" w:rsidRPr="00A6536A" w:rsidRDefault="00FE1ACD" w:rsidP="00FE1ACD">
      <w:pPr>
        <w:pStyle w:val="PargrafodaLista"/>
        <w:numPr>
          <w:ilvl w:val="0"/>
          <w:numId w:val="26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Solicitações de manifestações:</w:t>
      </w:r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14:paraId="2ABB70CB" w14:textId="1BFADD30" w:rsidR="00A6536A" w:rsidRPr="00A6536A" w:rsidRDefault="00A6536A" w:rsidP="00A6536A">
      <w:pPr>
        <w:pStyle w:val="PargrafodaLista"/>
        <w:spacing w:line="360" w:lineRule="auto"/>
        <w:ind w:left="360"/>
        <w:rPr>
          <w:rStyle w:val="eop"/>
          <w:rFonts w:asciiTheme="majorHAnsi" w:hAnsiTheme="majorHAnsi"/>
          <w:lang w:val="pt-BR"/>
        </w:rPr>
      </w:pPr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 xml:space="preserve">5.1 </w:t>
      </w:r>
      <w:proofErr w:type="spellStart"/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Podc</w:t>
      </w:r>
      <w:bookmarkStart w:id="0" w:name="_GoBack"/>
      <w:bookmarkEnd w:id="0"/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asts</w:t>
      </w:r>
      <w:proofErr w:type="spellEnd"/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 xml:space="preserve"> </w:t>
      </w:r>
      <w:r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 xml:space="preserve">Comissões </w:t>
      </w:r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CAU/MG</w:t>
      </w:r>
    </w:p>
    <w:p w14:paraId="33799E8C" w14:textId="77777777" w:rsidR="00FE1ACD" w:rsidRPr="00A6536A" w:rsidRDefault="00FE1ACD" w:rsidP="00FE1ACD">
      <w:pPr>
        <w:pStyle w:val="PargrafodaLista"/>
        <w:numPr>
          <w:ilvl w:val="0"/>
          <w:numId w:val="26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Outros assuntos:</w:t>
      </w:r>
      <w:r w:rsidRPr="00A6536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14:paraId="622595CA" w14:textId="0D847910" w:rsidR="00FE1ACD" w:rsidRPr="00A6536A" w:rsidRDefault="00FE1ACD" w:rsidP="00FE1ACD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A6536A">
        <w:rPr>
          <w:rFonts w:asciiTheme="majorHAnsi" w:hAnsiTheme="majorHAnsi"/>
          <w:lang w:val="pt-BR"/>
        </w:rPr>
        <w:t>Avaliação dos resultados das reuniões extraordinárias da CEP e necessidade/viabilidade da continuidade das reuniões extraordinárias da CEP</w:t>
      </w:r>
    </w:p>
    <w:sectPr w:rsidR="00FE1ACD" w:rsidRPr="00A6536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D15F4" w14:textId="77777777" w:rsidR="00DB71BE" w:rsidRDefault="00DB71BE" w:rsidP="007E22C9">
      <w:r>
        <w:separator/>
      </w:r>
    </w:p>
  </w:endnote>
  <w:endnote w:type="continuationSeparator" w:id="0">
    <w:p w14:paraId="2BFB4150" w14:textId="77777777" w:rsidR="00DB71BE" w:rsidRDefault="00DB71B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FE7B" w14:textId="77777777" w:rsidR="00DB71BE" w:rsidRDefault="00DB71BE" w:rsidP="007E22C9">
      <w:r>
        <w:separator/>
      </w:r>
    </w:p>
  </w:footnote>
  <w:footnote w:type="continuationSeparator" w:id="0">
    <w:p w14:paraId="41320F7E" w14:textId="77777777" w:rsidR="00DB71BE" w:rsidRDefault="00DB71B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2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Fontepargpadr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7</cp:revision>
  <cp:lastPrinted>2017-02-20T11:23:00Z</cp:lastPrinted>
  <dcterms:created xsi:type="dcterms:W3CDTF">2022-12-20T18:52:00Z</dcterms:created>
  <dcterms:modified xsi:type="dcterms:W3CDTF">2023-04-11T20:32:00Z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