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BD211B" w14:paraId="49565CAD" w14:textId="77777777" w:rsidTr="006E6A07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44695A" w14:textId="4E54E3F2" w:rsidR="0053398C" w:rsidRPr="00513883" w:rsidRDefault="00280E88" w:rsidP="0053398C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ORGANIZAÇÃO E ADMINISTRAÇÃO</w:t>
            </w:r>
          </w:p>
          <w:p w14:paraId="0E50B5AD" w14:textId="27F4555C" w:rsidR="00D673DB" w:rsidRPr="00513883" w:rsidRDefault="00D673DB" w:rsidP="00F5282E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513883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280E88">
              <w:rPr>
                <w:rFonts w:asciiTheme="majorHAnsi" w:hAnsiTheme="majorHAnsi" w:cs="Times New Roman"/>
                <w:b/>
                <w:lang w:val="pt-BR"/>
              </w:rPr>
              <w:t>2</w:t>
            </w:r>
            <w:r w:rsidR="0080758E">
              <w:rPr>
                <w:rFonts w:asciiTheme="majorHAnsi" w:hAnsiTheme="majorHAnsi" w:cs="Times New Roman"/>
                <w:b/>
                <w:lang w:val="pt-BR"/>
              </w:rPr>
              <w:t>40</w:t>
            </w:r>
            <w:r w:rsidR="00280E88">
              <w:rPr>
                <w:rFonts w:asciiTheme="majorHAnsi" w:hAnsiTheme="majorHAnsi" w:cs="Times New Roman"/>
                <w:b/>
                <w:lang w:val="pt-BR"/>
              </w:rPr>
              <w:t>.</w:t>
            </w:r>
            <w:r w:rsidR="00780E3F">
              <w:rPr>
                <w:rFonts w:asciiTheme="majorHAnsi" w:hAnsiTheme="majorHAnsi" w:cs="Times New Roman"/>
                <w:b/>
                <w:lang w:val="pt-BR"/>
              </w:rPr>
              <w:t>4</w:t>
            </w:r>
            <w:r w:rsidR="001D5463">
              <w:rPr>
                <w:rFonts w:asciiTheme="majorHAnsi" w:hAnsiTheme="majorHAnsi" w:cs="Times New Roman"/>
                <w:b/>
                <w:lang w:val="pt-BR"/>
              </w:rPr>
              <w:t>/2023</w:t>
            </w:r>
          </w:p>
        </w:tc>
      </w:tr>
    </w:tbl>
    <w:p w14:paraId="4DFB29E4" w14:textId="2CE75419" w:rsidR="002A57A5" w:rsidRPr="006E6A07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BD211B" w14:paraId="5AF2129E" w14:textId="77777777" w:rsidTr="006E6A07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3FD649FF" w:rsidR="0053398C" w:rsidRPr="00513883" w:rsidRDefault="00280E88" w:rsidP="003E4F3C">
            <w:pPr>
              <w:suppressLineNumbers/>
              <w:jc w:val="both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 w:cs="Times New Roman"/>
                <w:lang w:val="pt-BR"/>
              </w:rPr>
              <w:t>Regimento Interno do CAU/MG</w:t>
            </w:r>
          </w:p>
        </w:tc>
      </w:tr>
      <w:tr w:rsidR="0053398C" w:rsidRPr="006D5889" w14:paraId="53EF9FE9" w14:textId="77777777" w:rsidTr="006E6A07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549DC9DC" w:rsidR="0053398C" w:rsidRPr="00513883" w:rsidRDefault="0015682A" w:rsidP="00F5282E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lang w:val="pt-BR"/>
              </w:rPr>
              <w:t>Presidência</w:t>
            </w:r>
          </w:p>
        </w:tc>
      </w:tr>
      <w:tr w:rsidR="0053398C" w:rsidRPr="00BD211B" w14:paraId="691FB5AE" w14:textId="77777777" w:rsidTr="006E6A07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bookmarkStart w:id="0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55C81B4F" w:rsidR="0053398C" w:rsidRPr="00F5282E" w:rsidRDefault="00F72EBC" w:rsidP="00F5282E">
            <w:pPr>
              <w:suppressLineNumbers/>
              <w:jc w:val="both"/>
              <w:rPr>
                <w:rFonts w:asciiTheme="majorHAnsi" w:hAnsiTheme="majorHAnsi" w:cs="Times New Roman"/>
                <w:b/>
                <w:lang w:val="pt-BR"/>
              </w:rPr>
            </w:pPr>
            <w:r>
              <w:rPr>
                <w:rFonts w:asciiTheme="majorHAnsi" w:hAnsiTheme="majorHAnsi" w:cs="Times New Roman"/>
                <w:b/>
                <w:lang w:val="pt-BR"/>
              </w:rPr>
              <w:t>CRITÉRIOS PARA PREENCHIMENTO DE CARGOS E FUNÇÕES GRATIFICADAS</w:t>
            </w:r>
          </w:p>
        </w:tc>
      </w:tr>
      <w:bookmarkEnd w:id="0"/>
    </w:tbl>
    <w:p w14:paraId="084217BC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834AFCE" w14:textId="57B577D3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 xml:space="preserve">A </w:t>
      </w:r>
      <w:r w:rsidR="001D5463" w:rsidRPr="001D5463">
        <w:rPr>
          <w:rFonts w:asciiTheme="majorHAnsi" w:hAnsiTheme="majorHAnsi" w:cs="Times New Roman"/>
          <w:lang w:val="pt-BR"/>
        </w:rPr>
        <w:t>COMISSÃO DE ORGANIZAÇÃO E ADMINISTRAÇÃO</w:t>
      </w:r>
      <w:r w:rsidR="001D5463">
        <w:rPr>
          <w:rFonts w:asciiTheme="majorHAnsi" w:hAnsiTheme="majorHAnsi" w:cs="Times New Roman"/>
          <w:lang w:val="pt-BR"/>
        </w:rPr>
        <w:t xml:space="preserve"> </w:t>
      </w:r>
      <w:r w:rsidRPr="00513883">
        <w:rPr>
          <w:rFonts w:asciiTheme="majorHAnsi" w:hAnsiTheme="majorHAnsi" w:cs="Times New Roman"/>
          <w:lang w:val="pt-BR"/>
        </w:rPr>
        <w:t>–</w:t>
      </w:r>
      <w:r w:rsidR="001D5463">
        <w:rPr>
          <w:rFonts w:asciiTheme="majorHAnsi" w:hAnsiTheme="majorHAnsi" w:cs="Times New Roman"/>
          <w:lang w:val="pt-BR"/>
        </w:rPr>
        <w:t xml:space="preserve"> COA</w:t>
      </w:r>
      <w:r w:rsidRPr="00513883">
        <w:rPr>
          <w:rFonts w:asciiTheme="majorHAnsi" w:hAnsiTheme="majorHAnsi" w:cs="Times New Roman"/>
          <w:lang w:val="pt-BR"/>
        </w:rPr>
        <w:t xml:space="preserve">-CAU/MG, reunida </w:t>
      </w:r>
      <w:r w:rsidR="0015682A">
        <w:rPr>
          <w:rFonts w:asciiTheme="majorHAnsi" w:hAnsiTheme="majorHAnsi" w:cs="Times New Roman"/>
          <w:lang w:val="pt-BR"/>
        </w:rPr>
        <w:t xml:space="preserve">ordinariamente </w:t>
      </w:r>
      <w:r w:rsidRPr="00513883">
        <w:rPr>
          <w:rFonts w:asciiTheme="majorHAnsi" w:hAnsiTheme="majorHAnsi" w:cs="Times New Roman"/>
          <w:lang w:val="pt-BR"/>
        </w:rPr>
        <w:t>em</w:t>
      </w:r>
      <w:r w:rsidR="001D5463">
        <w:rPr>
          <w:rFonts w:asciiTheme="majorHAnsi" w:hAnsiTheme="majorHAnsi" w:cs="Times New Roman"/>
          <w:lang w:val="pt-BR"/>
        </w:rPr>
        <w:t xml:space="preserve"> Belo Horizonte, na sede desta Autarquia, </w:t>
      </w:r>
      <w:r w:rsidRPr="00513883">
        <w:rPr>
          <w:rFonts w:asciiTheme="majorHAnsi" w:hAnsiTheme="majorHAnsi" w:cs="Times New Roman"/>
          <w:lang w:val="pt-BR"/>
        </w:rPr>
        <w:t>no dia</w:t>
      </w:r>
      <w:r w:rsidR="001D5463">
        <w:rPr>
          <w:rFonts w:asciiTheme="majorHAnsi" w:hAnsiTheme="majorHAnsi" w:cs="Times New Roman"/>
          <w:lang w:val="pt-BR"/>
        </w:rPr>
        <w:t xml:space="preserve"> </w:t>
      </w:r>
      <w:r w:rsidR="0080758E">
        <w:rPr>
          <w:rFonts w:asciiTheme="majorHAnsi" w:hAnsiTheme="majorHAnsi" w:cs="Times New Roman"/>
          <w:lang w:val="pt-BR"/>
        </w:rPr>
        <w:t>27</w:t>
      </w:r>
      <w:r w:rsidR="001D5463">
        <w:rPr>
          <w:rFonts w:asciiTheme="majorHAnsi" w:hAnsiTheme="majorHAnsi" w:cs="Times New Roman"/>
          <w:lang w:val="pt-BR"/>
        </w:rPr>
        <w:t xml:space="preserve"> de </w:t>
      </w:r>
      <w:r w:rsidR="0080758E">
        <w:rPr>
          <w:rFonts w:asciiTheme="majorHAnsi" w:hAnsiTheme="majorHAnsi" w:cs="Times New Roman"/>
          <w:lang w:val="pt-BR"/>
        </w:rPr>
        <w:t>abril</w:t>
      </w:r>
      <w:r w:rsidR="001D5463">
        <w:rPr>
          <w:rFonts w:asciiTheme="majorHAnsi" w:hAnsiTheme="majorHAnsi" w:cs="Times New Roman"/>
          <w:lang w:val="pt-BR"/>
        </w:rPr>
        <w:t xml:space="preserve"> de 2023, </w:t>
      </w:r>
      <w:r w:rsidR="0053398C" w:rsidRPr="00513883">
        <w:rPr>
          <w:rFonts w:asciiTheme="majorHAnsi" w:hAnsiTheme="majorHAnsi" w:cs="Times New Roman"/>
          <w:lang w:val="pt-BR"/>
        </w:rPr>
        <w:t xml:space="preserve">no uso das competências normativas e regimentais, </w:t>
      </w:r>
      <w:r w:rsidRPr="00513883">
        <w:rPr>
          <w:rFonts w:asciiTheme="majorHAnsi" w:hAnsiTheme="majorHAnsi" w:cs="Times New Roman"/>
          <w:lang w:val="pt-BR"/>
        </w:rPr>
        <w:t>após análise do assunto em epígrafe, e</w:t>
      </w:r>
    </w:p>
    <w:p w14:paraId="72FB5958" w14:textId="77777777" w:rsidR="003B51DE" w:rsidRPr="00513883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21C6DB4" w14:textId="77777777" w:rsidR="003B51DE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>Considerando o disposto no Regimento Interno do CAU/MG:</w:t>
      </w:r>
    </w:p>
    <w:p w14:paraId="35BFBFAD" w14:textId="77777777" w:rsidR="0080758E" w:rsidRPr="00513883" w:rsidRDefault="0080758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DAAF201" w14:textId="074EAFF3" w:rsidR="00BD154A" w:rsidRPr="00BD211B" w:rsidRDefault="0080758E" w:rsidP="00BD154A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BD211B">
        <w:rPr>
          <w:rFonts w:asciiTheme="majorHAnsi" w:hAnsiTheme="majorHAnsi" w:cs="Times New Roman"/>
          <w:i/>
          <w:iCs/>
          <w:sz w:val="20"/>
          <w:szCs w:val="20"/>
          <w:lang w:val="pt-BR"/>
        </w:rPr>
        <w:t>“</w:t>
      </w:r>
      <w:r w:rsidR="00BD154A" w:rsidRPr="00BD211B">
        <w:rPr>
          <w:rFonts w:asciiTheme="majorHAnsi" w:hAnsiTheme="majorHAnsi" w:cs="Times New Roman"/>
          <w:i/>
          <w:iCs/>
          <w:sz w:val="20"/>
          <w:szCs w:val="20"/>
          <w:lang w:val="pt-BR"/>
        </w:rPr>
        <w:t>Art. 97. Para cumprir a finalidade de zelar pelo funcionamento do CAU/MG, em suas organizações e administrações, respeitado o disposto nos artigos 24, 33 e 34 da Lei n° 12.378, de 31 de dezembro de 2010, competirá à Comissão de Organização e Administração do CAU/MG (COA-CAU/MG), no âmbito de sua competência:</w:t>
      </w:r>
    </w:p>
    <w:p w14:paraId="1224CCE2" w14:textId="77777777" w:rsidR="00BD154A" w:rsidRPr="00BD211B" w:rsidRDefault="00BD154A" w:rsidP="00BD154A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BD211B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I - </w:t>
      </w:r>
      <w:proofErr w:type="gramStart"/>
      <w:r w:rsidRPr="00BD211B">
        <w:rPr>
          <w:rFonts w:asciiTheme="majorHAnsi" w:hAnsiTheme="majorHAnsi" w:cs="Times New Roman"/>
          <w:i/>
          <w:iCs/>
          <w:sz w:val="20"/>
          <w:szCs w:val="20"/>
          <w:lang w:val="pt-BR"/>
        </w:rPr>
        <w:t>propor</w:t>
      </w:r>
      <w:proofErr w:type="gramEnd"/>
      <w:r w:rsidRPr="00BD211B">
        <w:rPr>
          <w:rFonts w:asciiTheme="majorHAnsi" w:hAnsiTheme="majorHAnsi" w:cs="Times New Roman"/>
          <w:i/>
          <w:iCs/>
          <w:sz w:val="20"/>
          <w:szCs w:val="20"/>
          <w:lang w:val="pt-BR"/>
        </w:rPr>
        <w:t>, apreciar e deliberar sobre atos normativos relativos à gestão da estratégia organizacional, referente a atendimento, funcionamento, patrimônio e administração do CAU/MG;</w:t>
      </w:r>
    </w:p>
    <w:p w14:paraId="5B79A513" w14:textId="6D866FC1" w:rsidR="00BD154A" w:rsidRPr="00BD211B" w:rsidRDefault="00BD154A" w:rsidP="00BD154A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BD211B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II - </w:t>
      </w:r>
      <w:proofErr w:type="gramStart"/>
      <w:r w:rsidRPr="00BD211B">
        <w:rPr>
          <w:rFonts w:asciiTheme="majorHAnsi" w:hAnsiTheme="majorHAnsi" w:cs="Times New Roman"/>
          <w:i/>
          <w:iCs/>
          <w:sz w:val="20"/>
          <w:szCs w:val="20"/>
          <w:lang w:val="pt-BR"/>
        </w:rPr>
        <w:t>propor</w:t>
      </w:r>
      <w:proofErr w:type="gramEnd"/>
      <w:r w:rsidRPr="00BD211B">
        <w:rPr>
          <w:rFonts w:asciiTheme="majorHAnsi" w:hAnsiTheme="majorHAnsi" w:cs="Times New Roman"/>
          <w:i/>
          <w:iCs/>
          <w:sz w:val="20"/>
          <w:szCs w:val="20"/>
          <w:lang w:val="pt-BR"/>
        </w:rPr>
        <w:t>, apreciar e deliberar sobre atos administrativos voltados à reestruturação organizacional do CAU/MG;</w:t>
      </w:r>
      <w:r w:rsidR="0080758E" w:rsidRPr="00BD211B">
        <w:rPr>
          <w:rFonts w:asciiTheme="majorHAnsi" w:hAnsiTheme="majorHAnsi" w:cs="Times New Roman"/>
          <w:i/>
          <w:iCs/>
          <w:sz w:val="20"/>
          <w:szCs w:val="20"/>
          <w:lang w:val="pt-BR"/>
        </w:rPr>
        <w:t>”</w:t>
      </w:r>
    </w:p>
    <w:p w14:paraId="6BE2B653" w14:textId="77777777" w:rsidR="000444A1" w:rsidRDefault="000444A1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80F598D" w14:textId="4455EFDD" w:rsidR="000444A1" w:rsidRDefault="000444A1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0444A1">
        <w:rPr>
          <w:rFonts w:asciiTheme="majorHAnsi" w:hAnsiTheme="majorHAnsi" w:cs="Times New Roman"/>
          <w:lang w:val="pt-BR"/>
        </w:rPr>
        <w:t>Considerando a Aç</w:t>
      </w:r>
      <w:r w:rsidR="00CB7A7B">
        <w:rPr>
          <w:rFonts w:asciiTheme="majorHAnsi" w:hAnsiTheme="majorHAnsi" w:cs="Times New Roman"/>
          <w:lang w:val="pt-BR"/>
        </w:rPr>
        <w:t>ão</w:t>
      </w:r>
      <w:r w:rsidRPr="000444A1">
        <w:rPr>
          <w:rFonts w:asciiTheme="majorHAnsi" w:hAnsiTheme="majorHAnsi" w:cs="Times New Roman"/>
          <w:lang w:val="pt-BR"/>
        </w:rPr>
        <w:t xml:space="preserve"> </w:t>
      </w:r>
      <w:r w:rsidR="00F72EBC" w:rsidRPr="00F72EBC">
        <w:rPr>
          <w:rFonts w:asciiTheme="majorHAnsi" w:hAnsiTheme="majorHAnsi" w:cs="Times New Roman"/>
          <w:lang w:val="pt-BR"/>
        </w:rPr>
        <w:t xml:space="preserve">5.3.2 (Propor critérios para o preenchimento de cargos comissionados e funções gratificadas) </w:t>
      </w:r>
      <w:r w:rsidRPr="000444A1">
        <w:rPr>
          <w:rFonts w:asciiTheme="majorHAnsi" w:hAnsiTheme="majorHAnsi" w:cs="Times New Roman"/>
          <w:lang w:val="pt-BR"/>
        </w:rPr>
        <w:t>do Plano de Ação 2021-2023 desta Autarquia, sob responsabilidade desta Comissão de Organização e Administração</w:t>
      </w:r>
      <w:r w:rsidR="00F72EBC">
        <w:rPr>
          <w:rFonts w:asciiTheme="majorHAnsi" w:hAnsiTheme="majorHAnsi" w:cs="Times New Roman"/>
          <w:lang w:val="pt-BR"/>
        </w:rPr>
        <w:t>.</w:t>
      </w:r>
    </w:p>
    <w:p w14:paraId="3569B45A" w14:textId="77777777" w:rsidR="00F72EBC" w:rsidRDefault="00F72EB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22AED83" w14:textId="750D7108" w:rsidR="00F72EBC" w:rsidRDefault="00F72EB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o art. 17 da </w:t>
      </w:r>
      <w:r w:rsidRPr="00F72EBC">
        <w:rPr>
          <w:rFonts w:asciiTheme="majorHAnsi" w:hAnsiTheme="majorHAnsi" w:cs="Times New Roman"/>
          <w:lang w:val="pt-BR"/>
        </w:rPr>
        <w:t xml:space="preserve">Medida Provisória </w:t>
      </w:r>
      <w:r>
        <w:rPr>
          <w:rFonts w:asciiTheme="majorHAnsi" w:hAnsiTheme="majorHAnsi" w:cs="Times New Roman"/>
          <w:lang w:val="pt-BR"/>
        </w:rPr>
        <w:t>n</w:t>
      </w:r>
      <w:r w:rsidRPr="00F72EBC">
        <w:rPr>
          <w:rFonts w:asciiTheme="majorHAnsi" w:hAnsiTheme="majorHAnsi" w:cs="Times New Roman"/>
          <w:lang w:val="pt-BR"/>
        </w:rPr>
        <w:t xml:space="preserve">.º 1.042, </w:t>
      </w:r>
      <w:r>
        <w:rPr>
          <w:rFonts w:asciiTheme="majorHAnsi" w:hAnsiTheme="majorHAnsi" w:cs="Times New Roman"/>
          <w:lang w:val="pt-BR"/>
        </w:rPr>
        <w:t>de</w:t>
      </w:r>
      <w:r w:rsidRPr="00F72EBC">
        <w:rPr>
          <w:rFonts w:asciiTheme="majorHAnsi" w:hAnsiTheme="majorHAnsi" w:cs="Times New Roman"/>
          <w:lang w:val="pt-BR"/>
        </w:rPr>
        <w:t xml:space="preserve"> 2021</w:t>
      </w:r>
      <w:r w:rsidR="00BA2C5A">
        <w:rPr>
          <w:rFonts w:asciiTheme="majorHAnsi" w:hAnsiTheme="majorHAnsi" w:cs="Times New Roman"/>
          <w:lang w:val="pt-BR"/>
        </w:rPr>
        <w:t xml:space="preserve">, convertida na </w:t>
      </w:r>
      <w:hyperlink r:id="rId8" w:history="1">
        <w:r w:rsidR="00BA2C5A" w:rsidRPr="00BA2C5A">
          <w:rPr>
            <w:rFonts w:asciiTheme="majorHAnsi" w:hAnsiTheme="majorHAnsi" w:cs="Times New Roman"/>
            <w:lang w:val="pt-BR"/>
          </w:rPr>
          <w:t>LEI Nº 14.204, DE 16 DE SETEMBRO DE 2021</w:t>
        </w:r>
      </w:hyperlink>
      <w:r w:rsidR="00BA2C5A">
        <w:rPr>
          <w:rFonts w:asciiTheme="majorHAnsi" w:hAnsiTheme="majorHAnsi" w:cs="Times New Roman"/>
          <w:lang w:val="pt-BR"/>
        </w:rPr>
        <w:t xml:space="preserve"> </w:t>
      </w:r>
      <w:r>
        <w:rPr>
          <w:rFonts w:asciiTheme="majorHAnsi" w:hAnsiTheme="majorHAnsi" w:cs="Times New Roman"/>
          <w:lang w:val="pt-BR"/>
        </w:rPr>
        <w:t>que</w:t>
      </w:r>
      <w:r w:rsidR="00BA2C5A">
        <w:rPr>
          <w:rFonts w:asciiTheme="majorHAnsi" w:hAnsiTheme="majorHAnsi" w:cs="Times New Roman"/>
          <w:lang w:val="pt-BR"/>
        </w:rPr>
        <w:t xml:space="preserve"> </w:t>
      </w:r>
      <w:r>
        <w:rPr>
          <w:rFonts w:asciiTheme="majorHAnsi" w:hAnsiTheme="majorHAnsi" w:cs="Times New Roman"/>
          <w:lang w:val="pt-BR"/>
        </w:rPr>
        <w:t>dispõe</w:t>
      </w:r>
      <w:r w:rsidR="00BA2C5A">
        <w:rPr>
          <w:rFonts w:asciiTheme="majorHAnsi" w:hAnsiTheme="majorHAnsi" w:cs="Times New Roman"/>
          <w:lang w:val="pt-BR"/>
        </w:rPr>
        <w:t xml:space="preserve"> </w:t>
      </w:r>
      <w:r w:rsidR="00BD211B">
        <w:rPr>
          <w:rFonts w:asciiTheme="majorHAnsi" w:hAnsiTheme="majorHAnsi" w:cs="Times New Roman"/>
          <w:lang w:val="pt-BR"/>
        </w:rPr>
        <w:t xml:space="preserve">o mesmo texto </w:t>
      </w:r>
      <w:r w:rsidR="00BA2C5A">
        <w:rPr>
          <w:rFonts w:asciiTheme="majorHAnsi" w:hAnsiTheme="majorHAnsi" w:cs="Times New Roman"/>
          <w:lang w:val="pt-BR"/>
        </w:rPr>
        <w:t>em seu artigo 9º</w:t>
      </w:r>
      <w:r>
        <w:rPr>
          <w:rFonts w:asciiTheme="majorHAnsi" w:hAnsiTheme="majorHAnsi" w:cs="Times New Roman"/>
          <w:lang w:val="pt-BR"/>
        </w:rPr>
        <w:t>:</w:t>
      </w:r>
      <w:r w:rsidR="00BA2C5A">
        <w:rPr>
          <w:rFonts w:asciiTheme="majorHAnsi" w:hAnsiTheme="majorHAnsi" w:cs="Times New Roman"/>
          <w:lang w:val="pt-BR"/>
        </w:rPr>
        <w:t xml:space="preserve"> </w:t>
      </w:r>
    </w:p>
    <w:p w14:paraId="16024C00" w14:textId="24FB5C0C" w:rsidR="00BA2C5A" w:rsidRPr="00BD211B" w:rsidRDefault="00BD211B" w:rsidP="00BA2C5A">
      <w:pPr>
        <w:widowControl/>
        <w:suppressAutoHyphens w:val="0"/>
        <w:spacing w:before="225" w:after="225"/>
        <w:ind w:left="2010"/>
        <w:rPr>
          <w:rFonts w:asciiTheme="majorHAnsi" w:eastAsia="Times New Roman" w:hAnsiTheme="majorHAnsi" w:cs="Arial"/>
          <w:i/>
          <w:iCs/>
          <w:color w:val="000000"/>
          <w:sz w:val="20"/>
          <w:szCs w:val="20"/>
          <w:lang w:val="pt-BR" w:eastAsia="pt-BR"/>
        </w:rPr>
      </w:pPr>
      <w:r w:rsidRPr="00BD211B">
        <w:rPr>
          <w:rFonts w:asciiTheme="majorHAnsi" w:eastAsia="Times New Roman" w:hAnsiTheme="majorHAnsi" w:cs="Arial"/>
          <w:i/>
          <w:iCs/>
          <w:color w:val="000000"/>
          <w:sz w:val="20"/>
          <w:szCs w:val="20"/>
          <w:lang w:val="pt-BR" w:eastAsia="pt-BR"/>
        </w:rPr>
        <w:t>“</w:t>
      </w:r>
      <w:r w:rsidR="00BA2C5A" w:rsidRPr="00BD211B">
        <w:rPr>
          <w:rFonts w:asciiTheme="majorHAnsi" w:eastAsia="Times New Roman" w:hAnsiTheme="majorHAnsi" w:cs="Arial"/>
          <w:i/>
          <w:iCs/>
          <w:color w:val="000000"/>
          <w:sz w:val="20"/>
          <w:szCs w:val="20"/>
          <w:lang w:val="pt-BR" w:eastAsia="pt-BR"/>
        </w:rPr>
        <w:t>Art. 9º. São critérios gerais para a ocupação </w:t>
      </w:r>
      <w:r w:rsidR="00BA2C5A" w:rsidRPr="00BD211B">
        <w:rPr>
          <w:rFonts w:asciiTheme="majorHAnsi" w:eastAsia="Times New Roman" w:hAnsiTheme="majorHAnsi" w:cs="Arial"/>
          <w:i/>
          <w:iCs/>
          <w:color w:val="000000"/>
          <w:sz w:val="20"/>
          <w:szCs w:val="20"/>
          <w:shd w:val="clear" w:color="auto" w:fill="FFFFFF"/>
          <w:lang w:val="pt-BR" w:eastAsia="pt-BR"/>
        </w:rPr>
        <w:t>de cargos em comissão e de funções de confiança na administração pública federal direta, autárquica e fundacional</w:t>
      </w:r>
      <w:r w:rsidR="00BA2C5A" w:rsidRPr="00BD211B">
        <w:rPr>
          <w:rFonts w:asciiTheme="majorHAnsi" w:eastAsia="Times New Roman" w:hAnsiTheme="majorHAnsi" w:cs="Arial"/>
          <w:i/>
          <w:iCs/>
          <w:color w:val="000000"/>
          <w:sz w:val="20"/>
          <w:szCs w:val="20"/>
          <w:lang w:val="pt-BR" w:eastAsia="pt-BR"/>
        </w:rPr>
        <w:t>:</w:t>
      </w:r>
    </w:p>
    <w:p w14:paraId="712A5937" w14:textId="77777777" w:rsidR="00BA2C5A" w:rsidRPr="00BD211B" w:rsidRDefault="00BA2C5A" w:rsidP="00BA2C5A">
      <w:pPr>
        <w:widowControl/>
        <w:suppressAutoHyphens w:val="0"/>
        <w:spacing w:before="225" w:after="225"/>
        <w:ind w:left="2010" w:firstLine="570"/>
        <w:rPr>
          <w:rFonts w:asciiTheme="majorHAnsi" w:eastAsia="Times New Roman" w:hAnsiTheme="majorHAnsi" w:cs="Arial"/>
          <w:i/>
          <w:iCs/>
          <w:color w:val="000000"/>
          <w:sz w:val="20"/>
          <w:szCs w:val="20"/>
          <w:lang w:val="pt-BR" w:eastAsia="pt-BR"/>
        </w:rPr>
      </w:pPr>
      <w:r w:rsidRPr="00BD211B">
        <w:rPr>
          <w:rFonts w:asciiTheme="majorHAnsi" w:eastAsia="Times New Roman" w:hAnsiTheme="majorHAnsi" w:cs="Arial"/>
          <w:i/>
          <w:iCs/>
          <w:color w:val="000000"/>
          <w:sz w:val="20"/>
          <w:szCs w:val="20"/>
          <w:lang w:val="pt-BR" w:eastAsia="pt-BR"/>
        </w:rPr>
        <w:t xml:space="preserve">I - </w:t>
      </w:r>
      <w:proofErr w:type="gramStart"/>
      <w:r w:rsidRPr="00BD211B">
        <w:rPr>
          <w:rFonts w:asciiTheme="majorHAnsi" w:eastAsia="Times New Roman" w:hAnsiTheme="majorHAnsi" w:cs="Arial"/>
          <w:i/>
          <w:iCs/>
          <w:color w:val="000000"/>
          <w:sz w:val="20"/>
          <w:szCs w:val="20"/>
          <w:lang w:val="pt-BR" w:eastAsia="pt-BR"/>
        </w:rPr>
        <w:t>idoneidade</w:t>
      </w:r>
      <w:proofErr w:type="gramEnd"/>
      <w:r w:rsidRPr="00BD211B">
        <w:rPr>
          <w:rFonts w:asciiTheme="majorHAnsi" w:eastAsia="Times New Roman" w:hAnsiTheme="majorHAnsi" w:cs="Arial"/>
          <w:i/>
          <w:iCs/>
          <w:color w:val="000000"/>
          <w:sz w:val="20"/>
          <w:szCs w:val="20"/>
          <w:lang w:val="pt-BR" w:eastAsia="pt-BR"/>
        </w:rPr>
        <w:t xml:space="preserve"> moral e reputação ilibada;</w:t>
      </w:r>
    </w:p>
    <w:p w14:paraId="00AD7C2F" w14:textId="77777777" w:rsidR="00BA2C5A" w:rsidRPr="00BD211B" w:rsidRDefault="00BA2C5A" w:rsidP="00BA2C5A">
      <w:pPr>
        <w:widowControl/>
        <w:suppressAutoHyphens w:val="0"/>
        <w:spacing w:before="225" w:after="225"/>
        <w:ind w:left="2010" w:firstLine="570"/>
        <w:rPr>
          <w:rFonts w:asciiTheme="majorHAnsi" w:eastAsia="Times New Roman" w:hAnsiTheme="majorHAnsi" w:cs="Arial"/>
          <w:i/>
          <w:iCs/>
          <w:color w:val="000000"/>
          <w:sz w:val="20"/>
          <w:szCs w:val="20"/>
          <w:lang w:val="pt-BR" w:eastAsia="pt-BR"/>
        </w:rPr>
      </w:pPr>
      <w:r w:rsidRPr="00BD211B">
        <w:rPr>
          <w:rFonts w:asciiTheme="majorHAnsi" w:eastAsia="Times New Roman" w:hAnsiTheme="majorHAnsi" w:cs="Arial"/>
          <w:i/>
          <w:iCs/>
          <w:color w:val="000000"/>
          <w:sz w:val="20"/>
          <w:szCs w:val="20"/>
          <w:lang w:val="pt-BR" w:eastAsia="pt-BR"/>
        </w:rPr>
        <w:t xml:space="preserve">II - </w:t>
      </w:r>
      <w:proofErr w:type="gramStart"/>
      <w:r w:rsidRPr="00BD211B">
        <w:rPr>
          <w:rFonts w:asciiTheme="majorHAnsi" w:eastAsia="Times New Roman" w:hAnsiTheme="majorHAnsi" w:cs="Arial"/>
          <w:i/>
          <w:iCs/>
          <w:color w:val="000000"/>
          <w:sz w:val="20"/>
          <w:szCs w:val="20"/>
          <w:lang w:val="pt-BR" w:eastAsia="pt-BR"/>
        </w:rPr>
        <w:t>perfil</w:t>
      </w:r>
      <w:proofErr w:type="gramEnd"/>
      <w:r w:rsidRPr="00BD211B">
        <w:rPr>
          <w:rFonts w:asciiTheme="majorHAnsi" w:eastAsia="Times New Roman" w:hAnsiTheme="majorHAnsi" w:cs="Arial"/>
          <w:i/>
          <w:iCs/>
          <w:color w:val="000000"/>
          <w:sz w:val="20"/>
          <w:szCs w:val="20"/>
          <w:lang w:val="pt-BR" w:eastAsia="pt-BR"/>
        </w:rPr>
        <w:t xml:space="preserve"> profissional ou formação acadêmica compatível com o cargo, a função ou a gratificação para a qual tenha sido indicado; e</w:t>
      </w:r>
    </w:p>
    <w:p w14:paraId="1A81CB74" w14:textId="727BCCB6" w:rsidR="00BA2C5A" w:rsidRPr="00BD211B" w:rsidRDefault="00BA2C5A" w:rsidP="00BA2C5A">
      <w:pPr>
        <w:widowControl/>
        <w:suppressAutoHyphens w:val="0"/>
        <w:spacing w:before="225" w:after="225"/>
        <w:ind w:left="2010" w:firstLine="570"/>
        <w:rPr>
          <w:rFonts w:asciiTheme="majorHAnsi" w:eastAsia="Times New Roman" w:hAnsiTheme="majorHAnsi" w:cs="Arial"/>
          <w:i/>
          <w:iCs/>
          <w:color w:val="000000"/>
          <w:sz w:val="20"/>
          <w:szCs w:val="20"/>
          <w:lang w:val="pt-BR" w:eastAsia="pt-BR"/>
        </w:rPr>
      </w:pPr>
      <w:r w:rsidRPr="00BD211B">
        <w:rPr>
          <w:rFonts w:asciiTheme="majorHAnsi" w:eastAsia="Times New Roman" w:hAnsiTheme="majorHAnsi" w:cs="Arial"/>
          <w:i/>
          <w:iCs/>
          <w:color w:val="000000"/>
          <w:sz w:val="20"/>
          <w:szCs w:val="20"/>
          <w:lang w:val="pt-BR" w:eastAsia="pt-BR"/>
        </w:rPr>
        <w:t>III - não enquadramento nas hipóteses de inelegibilidade previstas no </w:t>
      </w:r>
      <w:hyperlink r:id="rId9" w:anchor="art1i" w:history="1">
        <w:r w:rsidRPr="00BD211B">
          <w:rPr>
            <w:rFonts w:asciiTheme="majorHAnsi" w:eastAsia="Times New Roman" w:hAnsiTheme="majorHAnsi" w:cs="Arial"/>
            <w:i/>
            <w:iCs/>
            <w:color w:val="000000"/>
            <w:sz w:val="20"/>
            <w:szCs w:val="20"/>
            <w:lang w:val="pt-BR" w:eastAsia="pt-BR"/>
          </w:rPr>
          <w:t>inciso I do caput do art. 1º da Lei Complementar nº 64, de 18 de maio de 1990.</w:t>
        </w:r>
      </w:hyperlink>
      <w:r w:rsidRPr="00BD211B">
        <w:rPr>
          <w:rFonts w:asciiTheme="majorHAnsi" w:eastAsia="Times New Roman" w:hAnsiTheme="majorHAnsi" w:cs="Arial"/>
          <w:i/>
          <w:iCs/>
          <w:color w:val="000000"/>
          <w:sz w:val="20"/>
          <w:szCs w:val="20"/>
          <w:lang w:val="pt-BR" w:eastAsia="pt-BR"/>
        </w:rPr>
        <w:t>”</w:t>
      </w:r>
    </w:p>
    <w:p w14:paraId="7019707D" w14:textId="43BED472" w:rsidR="00F5282E" w:rsidRPr="00103C30" w:rsidRDefault="00BA2C5A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o que consta no</w:t>
      </w:r>
      <w:r w:rsidR="00103C30">
        <w:rPr>
          <w:rFonts w:asciiTheme="majorHAnsi" w:hAnsiTheme="majorHAnsi" w:cs="Times New Roman"/>
          <w:lang w:val="pt-BR"/>
        </w:rPr>
        <w:t xml:space="preserve"> item </w:t>
      </w:r>
      <w:r w:rsidR="00103C30">
        <w:rPr>
          <w:rFonts w:ascii="Cambria" w:hAnsi="Cambria"/>
          <w:sz w:val="20"/>
          <w:szCs w:val="20"/>
          <w:lang w:val="pt-BR"/>
        </w:rPr>
        <w:t>“</w:t>
      </w:r>
      <w:r w:rsidR="00103C30" w:rsidRPr="00BD211B">
        <w:rPr>
          <w:rFonts w:ascii="Cambria" w:hAnsi="Cambria"/>
          <w:i/>
          <w:iCs/>
          <w:sz w:val="20"/>
          <w:szCs w:val="20"/>
          <w:lang w:val="pt-BR"/>
        </w:rPr>
        <w:t>3. CRITÉRIOS PARA NOMEAÇÃO E DESIGNAÇÃO EM CARGOS EM COMISSÃO E EM FUNÇÕES COMISSIONADAS</w:t>
      </w:r>
      <w:r w:rsidR="00103C30" w:rsidRPr="008F0D21">
        <w:rPr>
          <w:rFonts w:ascii="Cambria" w:hAnsi="Cambria"/>
          <w:sz w:val="20"/>
          <w:szCs w:val="20"/>
          <w:lang w:val="pt-BR"/>
        </w:rPr>
        <w:t>”</w:t>
      </w:r>
      <w:r w:rsidR="00103C30" w:rsidRPr="00296928">
        <w:rPr>
          <w:rFonts w:ascii="Cambria" w:hAnsi="Cambria"/>
          <w:sz w:val="20"/>
          <w:szCs w:val="20"/>
          <w:lang w:val="pt-BR"/>
        </w:rPr>
        <w:t xml:space="preserve"> </w:t>
      </w:r>
      <w:r w:rsidR="00103C30">
        <w:rPr>
          <w:rFonts w:ascii="Cambria" w:hAnsi="Cambria"/>
          <w:sz w:val="20"/>
          <w:szCs w:val="20"/>
          <w:lang w:val="pt-BR"/>
        </w:rPr>
        <w:t xml:space="preserve">do </w:t>
      </w:r>
      <w:hyperlink r:id="rId10" w:history="1">
        <w:r w:rsidRPr="00103C30">
          <w:rPr>
            <w:rStyle w:val="Hyperlink"/>
            <w:rFonts w:ascii="Cambria" w:hAnsi="Cambria"/>
            <w:lang w:val="pt-BR"/>
          </w:rPr>
          <w:t>Manual Prático de Nomeação e Designação de Cargos e Funções</w:t>
        </w:r>
      </w:hyperlink>
      <w:r w:rsidRPr="00BA2C5A">
        <w:rPr>
          <w:rFonts w:ascii="Cambria" w:hAnsi="Cambria"/>
          <w:lang w:val="pt-BR"/>
        </w:rPr>
        <w:t xml:space="preserve"> </w:t>
      </w:r>
      <w:r w:rsidRPr="00103C30">
        <w:rPr>
          <w:rFonts w:asciiTheme="majorHAnsi" w:hAnsiTheme="majorHAnsi" w:cs="Times New Roman"/>
          <w:lang w:val="pt-BR"/>
        </w:rPr>
        <w:t>da Controladoria</w:t>
      </w:r>
      <w:r>
        <w:rPr>
          <w:lang w:val="pt-BR"/>
        </w:rPr>
        <w:t xml:space="preserve"> </w:t>
      </w:r>
      <w:r w:rsidRPr="00103C30">
        <w:rPr>
          <w:rFonts w:asciiTheme="majorHAnsi" w:hAnsiTheme="majorHAnsi" w:cs="Times New Roman"/>
          <w:lang w:val="pt-BR"/>
        </w:rPr>
        <w:t xml:space="preserve">Geral da União </w:t>
      </w:r>
      <w:r w:rsidR="00780E3F">
        <w:rPr>
          <w:rFonts w:asciiTheme="majorHAnsi" w:hAnsiTheme="majorHAnsi" w:cs="Times New Roman"/>
          <w:lang w:val="pt-BR"/>
        </w:rPr>
        <w:t>.</w:t>
      </w:r>
    </w:p>
    <w:p w14:paraId="790E57B1" w14:textId="77777777" w:rsidR="00103C30" w:rsidRPr="00103C30" w:rsidRDefault="00103C30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EA70898" w14:textId="0125A929" w:rsidR="00103C30" w:rsidRDefault="00103C30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103C30">
        <w:rPr>
          <w:rFonts w:asciiTheme="majorHAnsi" w:hAnsiTheme="majorHAnsi" w:cs="Times New Roman"/>
          <w:lang w:val="pt-BR"/>
        </w:rPr>
        <w:t xml:space="preserve">Considerando os artigos 14, 15 e 16 do </w:t>
      </w:r>
      <w:bookmarkStart w:id="1" w:name="_Hlk134129067"/>
      <w:r w:rsidR="00BD211B" w:rsidRPr="00BD211B">
        <w:rPr>
          <w:rFonts w:asciiTheme="majorHAnsi" w:hAnsiTheme="majorHAnsi" w:cs="Times New Roman"/>
          <w:lang w:val="pt-BR"/>
        </w:rPr>
        <w:t>Plano de Cargo, Carreira e Remuneração (PCCR)</w:t>
      </w:r>
      <w:bookmarkEnd w:id="1"/>
      <w:r w:rsidRPr="00103C30">
        <w:rPr>
          <w:rFonts w:asciiTheme="majorHAnsi" w:hAnsiTheme="majorHAnsi" w:cs="Times New Roman"/>
          <w:lang w:val="pt-BR"/>
        </w:rPr>
        <w:t xml:space="preserve"> do CAU/MG</w:t>
      </w:r>
      <w:r w:rsidR="00BD211B">
        <w:rPr>
          <w:rFonts w:asciiTheme="majorHAnsi" w:hAnsiTheme="majorHAnsi" w:cs="Times New Roman"/>
          <w:lang w:val="pt-BR"/>
        </w:rPr>
        <w:t>:</w:t>
      </w:r>
    </w:p>
    <w:p w14:paraId="0A3A5896" w14:textId="77777777" w:rsidR="00BD211B" w:rsidRDefault="00BD211B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FD52290" w14:textId="5912DB6D" w:rsidR="00BD211B" w:rsidRPr="00BD211B" w:rsidRDefault="00BD211B" w:rsidP="00BD211B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BD211B">
        <w:rPr>
          <w:rFonts w:asciiTheme="majorHAnsi" w:hAnsiTheme="majorHAnsi" w:cs="Times New Roman"/>
          <w:i/>
          <w:iCs/>
          <w:sz w:val="20"/>
          <w:szCs w:val="20"/>
          <w:lang w:val="pt-BR"/>
        </w:rPr>
        <w:t>“</w:t>
      </w:r>
      <w:r w:rsidRPr="00BD211B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Art. 14. Cargo efetivo é aquele que é ocupado exclusivamente por profissional aprovado em concurso público e pressupõe-se situação de permanência. </w:t>
      </w:r>
    </w:p>
    <w:p w14:paraId="3EBEDA0D" w14:textId="77777777" w:rsidR="00BD211B" w:rsidRDefault="00BD211B" w:rsidP="00BD211B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</w:p>
    <w:p w14:paraId="3FA891CF" w14:textId="7FC18957" w:rsidR="00BD211B" w:rsidRPr="00BD211B" w:rsidRDefault="00BD211B" w:rsidP="00BD211B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BD211B">
        <w:rPr>
          <w:rFonts w:asciiTheme="majorHAnsi" w:hAnsiTheme="majorHAnsi" w:cs="Times New Roman"/>
          <w:i/>
          <w:iCs/>
          <w:sz w:val="20"/>
          <w:szCs w:val="20"/>
          <w:lang w:val="pt-BR"/>
        </w:rPr>
        <w:t>“</w:t>
      </w:r>
      <w:r w:rsidRPr="00BD211B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Art. 15. Cargo Comissionado é o conjunto de atribuições ou de atividades envolvendo </w:t>
      </w:r>
      <w:r w:rsidRPr="00BD211B">
        <w:rPr>
          <w:rFonts w:asciiTheme="majorHAnsi" w:hAnsiTheme="majorHAnsi" w:cs="Times New Roman"/>
          <w:i/>
          <w:iCs/>
          <w:sz w:val="20"/>
          <w:szCs w:val="20"/>
          <w:lang w:val="pt-BR"/>
        </w:rPr>
        <w:lastRenderedPageBreak/>
        <w:t>determinadas responsabilidades de direção, supervisão, coordenação, assessoria ou equivalentes, com a existência de um vínculo especial de confiança entre a autoridade nomeante e o empregado nomeado, não compreendidas nas especificações dos cargos efetivos e previstas, em ato administrativo, na estrutura organizacional. Parágrafo Único – Os cargos em comissão, por serem de livre escolha, nomeação e exoneração, não estão sujeitos às regras de progressão funcional, considerando que não se encontram organizados em carreiras.</w:t>
      </w:r>
      <w:r w:rsidRPr="00BD211B">
        <w:rPr>
          <w:rFonts w:asciiTheme="majorHAnsi" w:hAnsiTheme="majorHAnsi" w:cs="Times New Roman"/>
          <w:i/>
          <w:iCs/>
          <w:sz w:val="20"/>
          <w:szCs w:val="20"/>
          <w:lang w:val="pt-BR"/>
        </w:rPr>
        <w:t>”</w:t>
      </w:r>
    </w:p>
    <w:p w14:paraId="1BFA9C3C" w14:textId="77777777" w:rsidR="00BD211B" w:rsidRPr="00BD211B" w:rsidRDefault="00BD211B" w:rsidP="00BD211B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</w:p>
    <w:p w14:paraId="019551DF" w14:textId="18617B3A" w:rsidR="00BD211B" w:rsidRPr="00BD211B" w:rsidRDefault="00BD211B" w:rsidP="00BD211B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BD211B">
        <w:rPr>
          <w:rFonts w:asciiTheme="majorHAnsi" w:hAnsiTheme="majorHAnsi" w:cs="Times New Roman"/>
          <w:i/>
          <w:iCs/>
          <w:sz w:val="20"/>
          <w:szCs w:val="20"/>
          <w:lang w:val="pt-BR"/>
        </w:rPr>
        <w:t>“</w:t>
      </w:r>
      <w:r w:rsidRPr="00BD211B">
        <w:rPr>
          <w:rFonts w:asciiTheme="majorHAnsi" w:hAnsiTheme="majorHAnsi" w:cs="Times New Roman"/>
          <w:i/>
          <w:iCs/>
          <w:sz w:val="20"/>
          <w:szCs w:val="20"/>
          <w:lang w:val="pt-BR"/>
        </w:rPr>
        <w:t>Art. 16. Função de confiança é o conjunto de atribuições ou atividades, exercidas exclusivamente por empregados ocupantes de cargo efetivo, mediante livre escolha, nomeação e exoneração, envolvendo responsabilidades de supervisão, gestão setorial, coordenação ou equivalentes, não compreendidas nos cargos efetivos e previstas, em ato administrativo, na estrutura organizacional.</w:t>
      </w:r>
      <w:r w:rsidRPr="00BD211B">
        <w:rPr>
          <w:rFonts w:asciiTheme="majorHAnsi" w:hAnsiTheme="majorHAnsi" w:cs="Times New Roman"/>
          <w:i/>
          <w:iCs/>
          <w:sz w:val="20"/>
          <w:szCs w:val="20"/>
          <w:lang w:val="pt-BR"/>
        </w:rPr>
        <w:t>”</w:t>
      </w:r>
    </w:p>
    <w:p w14:paraId="2721C6C5" w14:textId="77777777" w:rsidR="00780E3F" w:rsidRDefault="00780E3F" w:rsidP="00BD211B">
      <w:pPr>
        <w:suppressLineNumbers/>
        <w:spacing w:line="276" w:lineRule="auto"/>
        <w:ind w:left="1440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55272B05" w14:textId="7E67020A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  <w:r w:rsidRPr="00513883">
        <w:rPr>
          <w:rFonts w:asciiTheme="majorHAnsi" w:hAnsiTheme="majorHAnsi" w:cs="Times New Roman"/>
          <w:b/>
          <w:bCs/>
          <w:lang w:val="pt-BR"/>
        </w:rPr>
        <w:t>DELIBEROU</w:t>
      </w:r>
    </w:p>
    <w:p w14:paraId="7B72B2BF" w14:textId="77777777" w:rsidR="00513883" w:rsidRPr="00513883" w:rsidRDefault="00513883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27A9CC49" w14:textId="7BAFB00E" w:rsidR="006D5889" w:rsidRPr="006D5889" w:rsidRDefault="00780E3F" w:rsidP="006D5889">
      <w:pPr>
        <w:pStyle w:val="PargrafodaLista"/>
        <w:numPr>
          <w:ilvl w:val="0"/>
          <w:numId w:val="37"/>
        </w:numPr>
        <w:suppressAutoHyphens w:val="0"/>
        <w:spacing w:line="276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Sugerir os seguintes critérios para o </w:t>
      </w:r>
      <w:r w:rsidRPr="00780E3F">
        <w:rPr>
          <w:rFonts w:asciiTheme="majorHAnsi" w:hAnsiTheme="majorHAnsi" w:cs="Times New Roman"/>
          <w:lang w:val="pt-BR"/>
        </w:rPr>
        <w:t>preenchimento de cargos e funções gratificadas</w:t>
      </w:r>
      <w:r>
        <w:rPr>
          <w:rFonts w:asciiTheme="majorHAnsi" w:hAnsiTheme="majorHAnsi" w:cs="Times New Roman"/>
          <w:lang w:val="pt-BR"/>
        </w:rPr>
        <w:t xml:space="preserve">, conforme art. 9º da </w:t>
      </w:r>
      <w:hyperlink r:id="rId11" w:history="1">
        <w:r w:rsidRPr="00BA2C5A">
          <w:rPr>
            <w:rFonts w:asciiTheme="majorHAnsi" w:hAnsiTheme="majorHAnsi" w:cs="Times New Roman"/>
            <w:lang w:val="pt-BR"/>
          </w:rPr>
          <w:t>LEI Nº 14.204, DE 16 DE SETEMBRO DE 2021</w:t>
        </w:r>
      </w:hyperlink>
      <w:r>
        <w:rPr>
          <w:rFonts w:asciiTheme="majorHAnsi" w:hAnsiTheme="majorHAnsi" w:cs="Times New Roman"/>
          <w:lang w:val="pt-BR"/>
        </w:rPr>
        <w:t>:</w:t>
      </w:r>
    </w:p>
    <w:p w14:paraId="47DAA00B" w14:textId="77777777" w:rsidR="00780E3F" w:rsidRPr="00780E3F" w:rsidRDefault="00780E3F" w:rsidP="00780E3F">
      <w:pPr>
        <w:suppressAutoHyphens w:val="0"/>
        <w:spacing w:line="276" w:lineRule="auto"/>
        <w:rPr>
          <w:rFonts w:asciiTheme="majorHAnsi" w:hAnsiTheme="majorHAnsi" w:cs="Times New Roman"/>
          <w:lang w:val="pt-BR"/>
        </w:rPr>
      </w:pPr>
    </w:p>
    <w:p w14:paraId="293AB21F" w14:textId="5C1BDE3B" w:rsidR="00780E3F" w:rsidRPr="00780E3F" w:rsidRDefault="00BD211B" w:rsidP="00BD211B">
      <w:pPr>
        <w:pStyle w:val="PargrafodaLista"/>
        <w:suppressAutoHyphens w:val="0"/>
        <w:spacing w:line="276" w:lineRule="auto"/>
        <w:ind w:left="720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1.1 </w:t>
      </w:r>
      <w:r w:rsidR="00780E3F" w:rsidRPr="00780E3F">
        <w:rPr>
          <w:rFonts w:asciiTheme="majorHAnsi" w:hAnsiTheme="majorHAnsi" w:cs="Times New Roman"/>
          <w:lang w:val="pt-BR"/>
        </w:rPr>
        <w:t>Idoneidade moral e reputação ilibada;</w:t>
      </w:r>
    </w:p>
    <w:p w14:paraId="4BD006DC" w14:textId="50BD8003" w:rsidR="00780E3F" w:rsidRPr="00780E3F" w:rsidRDefault="00BD211B" w:rsidP="00BD211B">
      <w:pPr>
        <w:pStyle w:val="PargrafodaLista"/>
        <w:suppressAutoHyphens w:val="0"/>
        <w:spacing w:line="276" w:lineRule="auto"/>
        <w:ind w:left="720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1.2 </w:t>
      </w:r>
      <w:r w:rsidR="00780E3F" w:rsidRPr="00780E3F">
        <w:rPr>
          <w:rFonts w:asciiTheme="majorHAnsi" w:hAnsiTheme="majorHAnsi" w:cs="Times New Roman"/>
          <w:lang w:val="pt-BR"/>
        </w:rPr>
        <w:t xml:space="preserve">Perfil profissional ou formação acadêmica compatível com o cargo, a função ou a gratificação para a qual tenha sido indicado;” </w:t>
      </w:r>
    </w:p>
    <w:p w14:paraId="65295F20" w14:textId="2C4434FC" w:rsidR="00CE53C1" w:rsidRDefault="00BD211B" w:rsidP="00BD211B">
      <w:pPr>
        <w:pStyle w:val="PargrafodaLista"/>
        <w:suppressAutoHyphens w:val="0"/>
        <w:spacing w:line="276" w:lineRule="auto"/>
        <w:ind w:left="720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1.3 </w:t>
      </w:r>
      <w:r w:rsidR="00780E3F" w:rsidRPr="00780E3F">
        <w:rPr>
          <w:rFonts w:asciiTheme="majorHAnsi" w:hAnsiTheme="majorHAnsi" w:cs="Times New Roman"/>
          <w:lang w:val="pt-BR"/>
        </w:rPr>
        <w:t>Não enquadramento nas hipóteses de inelegibilidade previstas no inciso I do caput do art. 1º da Lei Complementar nº 64, de 18 de maio de 1990.</w:t>
      </w:r>
    </w:p>
    <w:p w14:paraId="495A5A17" w14:textId="77777777" w:rsidR="00780E3F" w:rsidRDefault="00780E3F" w:rsidP="00780E3F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lang w:val="pt-BR"/>
        </w:rPr>
      </w:pPr>
    </w:p>
    <w:p w14:paraId="4E6E1B6D" w14:textId="77777777" w:rsidR="00780E3F" w:rsidRDefault="00780E3F" w:rsidP="00780E3F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6"/>
        <w:gridCol w:w="1274"/>
        <w:gridCol w:w="1274"/>
        <w:gridCol w:w="1275"/>
        <w:gridCol w:w="1275"/>
      </w:tblGrid>
      <w:tr w:rsidR="00CE53C1" w:rsidRPr="00B22F94" w14:paraId="11C0A722" w14:textId="77777777" w:rsidTr="00847235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0B406A54" w14:textId="5CF2B428" w:rsidR="00CE53C1" w:rsidRPr="00513883" w:rsidRDefault="00CE53C1" w:rsidP="00CE53C1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ORGANIZAÇÃO E ADMINISTRAÇÃO DO CAU/MG</w:t>
            </w:r>
          </w:p>
          <w:p w14:paraId="3CCCA41C" w14:textId="77777777" w:rsidR="00CE53C1" w:rsidRPr="00AB4334" w:rsidRDefault="00CE53C1" w:rsidP="00847235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VOTAÇÃO</w:t>
            </w:r>
          </w:p>
        </w:tc>
      </w:tr>
      <w:tr w:rsidR="00CE53C1" w:rsidRPr="00AB4334" w14:paraId="1BED26F5" w14:textId="77777777" w:rsidTr="00847235">
        <w:trPr>
          <w:trHeight w:val="337"/>
        </w:trPr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26D8787A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>
              <w:rPr>
                <w:rFonts w:asciiTheme="majorHAnsi" w:hAnsiTheme="majorHAnsi"/>
                <w:sz w:val="18"/>
                <w:szCs w:val="20"/>
                <w:lang w:val="pt-BR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5992B1D7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6BBD76EB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E881233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ABSTENÇ</w:t>
            </w:r>
            <w:r>
              <w:rPr>
                <w:rFonts w:asciiTheme="majorHAnsi" w:hAnsiTheme="majorHAnsi"/>
                <w:sz w:val="18"/>
                <w:szCs w:val="20"/>
                <w:lang w:val="pt-BR"/>
              </w:rPr>
              <w:t>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52F200C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AUSÊNCIA</w:t>
            </w:r>
          </w:p>
        </w:tc>
      </w:tr>
      <w:tr w:rsidR="00CE53C1" w:rsidRPr="00185BE8" w14:paraId="4EBA52D1" w14:textId="77777777" w:rsidTr="00847235">
        <w:trPr>
          <w:trHeight w:val="337"/>
        </w:trPr>
        <w:tc>
          <w:tcPr>
            <w:tcW w:w="5096" w:type="dxa"/>
            <w:vAlign w:val="center"/>
          </w:tcPr>
          <w:p w14:paraId="73FC3A20" w14:textId="1934120A" w:rsidR="00CE53C1" w:rsidRPr="00185BE8" w:rsidRDefault="00185BE8" w:rsidP="00847235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5282E">
              <w:rPr>
                <w:rStyle w:val="normaltextrun"/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Maria Carolina Nassif de Paula – </w:t>
            </w:r>
            <w:r w:rsidRPr="00F5282E">
              <w:rPr>
                <w:rStyle w:val="normaltextrun"/>
                <w:rFonts w:ascii="Cambria" w:hAnsi="Cambria"/>
                <w:i/>
                <w:iCs/>
                <w:color w:val="000000"/>
                <w:sz w:val="20"/>
                <w:szCs w:val="20"/>
                <w:shd w:val="clear" w:color="auto" w:fill="FFFFFF"/>
                <w:lang w:val="pt-BR"/>
              </w:rPr>
              <w:t>Coordenadora</w:t>
            </w:r>
          </w:p>
        </w:tc>
        <w:tc>
          <w:tcPr>
            <w:tcW w:w="1274" w:type="dxa"/>
            <w:vAlign w:val="center"/>
          </w:tcPr>
          <w:p w14:paraId="2E4ED583" w14:textId="5A33378D" w:rsidR="00CE53C1" w:rsidRPr="00185BE8" w:rsidRDefault="0080758E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2161CE0B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02A5277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2AA6A3C" w14:textId="39826396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E53C1" w:rsidRPr="00185BE8" w14:paraId="7A28EB1B" w14:textId="77777777" w:rsidTr="00847235">
        <w:trPr>
          <w:trHeight w:val="337"/>
        </w:trPr>
        <w:tc>
          <w:tcPr>
            <w:tcW w:w="5096" w:type="dxa"/>
            <w:vAlign w:val="center"/>
          </w:tcPr>
          <w:p w14:paraId="5D07FFA7" w14:textId="2F259B37" w:rsidR="00CE53C1" w:rsidRPr="00185BE8" w:rsidRDefault="00185BE8" w:rsidP="00847235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5282E">
              <w:rPr>
                <w:rStyle w:val="normaltextrun"/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pt-BR"/>
              </w:rPr>
              <w:t>Carlos Eduardo Rodrigues Duarte</w:t>
            </w:r>
            <w:r w:rsidRPr="00F5282E">
              <w:rPr>
                <w:rStyle w:val="eop"/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pt-BR"/>
              </w:rPr>
              <w:t> </w:t>
            </w:r>
            <w:r w:rsidRPr="00185BE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185BE8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Titular</w:t>
            </w:r>
          </w:p>
        </w:tc>
        <w:tc>
          <w:tcPr>
            <w:tcW w:w="1274" w:type="dxa"/>
            <w:vAlign w:val="center"/>
          </w:tcPr>
          <w:p w14:paraId="16E7A0CF" w14:textId="613D866A" w:rsidR="00CE53C1" w:rsidRPr="00185BE8" w:rsidRDefault="00185BE8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4F10D155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33B8331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2D24DC6C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E53C1" w:rsidRPr="00185BE8" w14:paraId="6CAA69ED" w14:textId="77777777" w:rsidTr="00847235">
        <w:trPr>
          <w:trHeight w:val="337"/>
        </w:trPr>
        <w:tc>
          <w:tcPr>
            <w:tcW w:w="5096" w:type="dxa"/>
            <w:vAlign w:val="center"/>
          </w:tcPr>
          <w:p w14:paraId="0ED05CC7" w14:textId="49BFC938" w:rsidR="00CE53C1" w:rsidRPr="00185BE8" w:rsidRDefault="005B4855" w:rsidP="00847235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5B4855">
              <w:rPr>
                <w:rStyle w:val="normaltextrun"/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pt-BR"/>
              </w:rPr>
              <w:t>Elaine Saraiva Calderari</w:t>
            </w:r>
            <w:r>
              <w:rPr>
                <w:rStyle w:val="normaltextrun"/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5B4855">
              <w:rPr>
                <w:rStyle w:val="normaltextrun"/>
                <w:rFonts w:ascii="Cambria" w:hAnsi="Cambria"/>
                <w:color w:val="000000"/>
                <w:szCs w:val="20"/>
                <w:shd w:val="clear" w:color="auto" w:fill="FFFFFF"/>
                <w:lang w:val="pt-BR"/>
              </w:rPr>
              <w:t xml:space="preserve">- </w:t>
            </w:r>
            <w:r w:rsidRPr="00185BE8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Titular</w:t>
            </w:r>
          </w:p>
        </w:tc>
        <w:tc>
          <w:tcPr>
            <w:tcW w:w="1274" w:type="dxa"/>
            <w:vAlign w:val="center"/>
          </w:tcPr>
          <w:p w14:paraId="6A83FC68" w14:textId="105A81BA" w:rsidR="00CE53C1" w:rsidRPr="00185BE8" w:rsidRDefault="00185BE8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647711DF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6F58E06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556593D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735ADFFB" w14:textId="77777777" w:rsidR="00CE53C1" w:rsidRDefault="00CE53C1" w:rsidP="00CE53C1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004F8989" w14:textId="479AAE0D" w:rsidR="00CE53C1" w:rsidRPr="00CE53C1" w:rsidRDefault="00CE53C1" w:rsidP="00CE53C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iCs/>
          <w:lang w:val="pt-BR" w:eastAsia="pt-BR"/>
        </w:rPr>
        <w:t>Declaro, para os devidos fins de direito, que as informações acima ref</w:t>
      </w:r>
      <w:r>
        <w:rPr>
          <w:rFonts w:asciiTheme="majorHAnsi" w:hAnsiTheme="majorHAnsi" w:cs="Arial"/>
          <w:iCs/>
          <w:lang w:val="pt-BR" w:eastAsia="pt-BR"/>
        </w:rPr>
        <w:t>eridas são verdadeiras e dou fé</w:t>
      </w:r>
      <w:r w:rsidRPr="00C70894">
        <w:rPr>
          <w:rFonts w:asciiTheme="majorHAnsi" w:hAnsiTheme="majorHAnsi" w:cs="Arial"/>
          <w:iCs/>
          <w:lang w:val="pt-BR" w:eastAsia="pt-BR"/>
        </w:rPr>
        <w:t>, tendo sido aprovado o presente documento com a anuência dos membros da</w:t>
      </w:r>
      <w:r w:rsidRPr="00513883">
        <w:rPr>
          <w:rFonts w:asciiTheme="majorHAnsi" w:hAnsiTheme="majorHAnsi" w:cs="Arial"/>
          <w:lang w:val="pt-BR" w:eastAsia="pt-BR"/>
        </w:rPr>
        <w:t xml:space="preserve"> </w:t>
      </w:r>
      <w:r w:rsidRPr="0015682A">
        <w:rPr>
          <w:rFonts w:asciiTheme="majorHAnsi" w:hAnsiTheme="majorHAnsi" w:cs="Arial"/>
          <w:lang w:val="pt-BR" w:eastAsia="pt-BR"/>
        </w:rPr>
        <w:t xml:space="preserve">Comissão </w:t>
      </w:r>
      <w:r>
        <w:rPr>
          <w:rFonts w:asciiTheme="majorHAnsi" w:hAnsiTheme="majorHAnsi" w:cs="Arial"/>
          <w:lang w:val="pt-BR" w:eastAsia="pt-BR"/>
        </w:rPr>
        <w:t>d</w:t>
      </w:r>
      <w:r w:rsidRPr="0015682A">
        <w:rPr>
          <w:rFonts w:asciiTheme="majorHAnsi" w:hAnsiTheme="majorHAnsi" w:cs="Arial"/>
          <w:lang w:val="pt-BR" w:eastAsia="pt-BR"/>
        </w:rPr>
        <w:t xml:space="preserve">e Organização </w:t>
      </w:r>
      <w:r>
        <w:rPr>
          <w:rFonts w:asciiTheme="majorHAnsi" w:hAnsiTheme="majorHAnsi" w:cs="Arial"/>
          <w:lang w:val="pt-BR" w:eastAsia="pt-BR"/>
        </w:rPr>
        <w:t>e</w:t>
      </w:r>
      <w:r w:rsidRPr="0015682A">
        <w:rPr>
          <w:rFonts w:asciiTheme="majorHAnsi" w:hAnsiTheme="majorHAnsi" w:cs="Arial"/>
          <w:lang w:val="pt-BR" w:eastAsia="pt-BR"/>
        </w:rPr>
        <w:t xml:space="preserve"> Administração</w:t>
      </w:r>
      <w:r>
        <w:rPr>
          <w:rFonts w:asciiTheme="majorHAnsi" w:hAnsiTheme="majorHAnsi" w:cs="Arial"/>
          <w:lang w:val="pt-BR" w:eastAsia="pt-BR"/>
        </w:rPr>
        <w:t xml:space="preserve"> do CAU/MG</w:t>
      </w:r>
    </w:p>
    <w:p w14:paraId="065C0F3C" w14:textId="77777777" w:rsidR="00CE53C1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514309D8" w14:textId="77777777" w:rsidR="00CE53C1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13DD7A93" w14:textId="77777777" w:rsidR="00CE53C1" w:rsidRPr="00513883" w:rsidRDefault="00CE53C1" w:rsidP="00CE53C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171A848B" w14:textId="77777777" w:rsidR="0080758E" w:rsidRDefault="0080758E" w:rsidP="00CE53C1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 w:rsidRPr="0080758E">
        <w:rPr>
          <w:rFonts w:asciiTheme="majorHAnsi" w:eastAsia="Calibri" w:hAnsiTheme="majorHAnsi" w:cs="Times New Roman"/>
          <w:b/>
          <w:lang w:val="pt-BR"/>
        </w:rPr>
        <w:t xml:space="preserve">Maria Carolina Nassif de Paula </w:t>
      </w:r>
    </w:p>
    <w:p w14:paraId="442799D4" w14:textId="12183196" w:rsidR="00CE53C1" w:rsidRPr="00513883" w:rsidRDefault="0080758E" w:rsidP="00CE53C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>
        <w:rPr>
          <w:rFonts w:asciiTheme="majorHAnsi" w:hAnsiTheme="majorHAnsi" w:cs="Arial"/>
          <w:lang w:val="pt-BR" w:eastAsia="pt-BR"/>
        </w:rPr>
        <w:t>Coordenadora</w:t>
      </w:r>
    </w:p>
    <w:p w14:paraId="2704D553" w14:textId="77777777" w:rsidR="00185BE8" w:rsidRDefault="00185BE8" w:rsidP="00185BE8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15682A">
        <w:rPr>
          <w:rFonts w:asciiTheme="majorHAnsi" w:hAnsiTheme="majorHAnsi" w:cs="Arial"/>
          <w:lang w:val="pt-BR" w:eastAsia="pt-BR"/>
        </w:rPr>
        <w:t xml:space="preserve">Comissão </w:t>
      </w:r>
      <w:r>
        <w:rPr>
          <w:rFonts w:asciiTheme="majorHAnsi" w:hAnsiTheme="majorHAnsi" w:cs="Arial"/>
          <w:lang w:val="pt-BR" w:eastAsia="pt-BR"/>
        </w:rPr>
        <w:t>d</w:t>
      </w:r>
      <w:r w:rsidRPr="0015682A">
        <w:rPr>
          <w:rFonts w:asciiTheme="majorHAnsi" w:hAnsiTheme="majorHAnsi" w:cs="Arial"/>
          <w:lang w:val="pt-BR" w:eastAsia="pt-BR"/>
        </w:rPr>
        <w:t xml:space="preserve">e Organização </w:t>
      </w:r>
      <w:r>
        <w:rPr>
          <w:rFonts w:asciiTheme="majorHAnsi" w:hAnsiTheme="majorHAnsi" w:cs="Arial"/>
          <w:lang w:val="pt-BR" w:eastAsia="pt-BR"/>
        </w:rPr>
        <w:t>e</w:t>
      </w:r>
      <w:r w:rsidRPr="0015682A">
        <w:rPr>
          <w:rFonts w:asciiTheme="majorHAnsi" w:hAnsiTheme="majorHAnsi" w:cs="Arial"/>
          <w:lang w:val="pt-BR" w:eastAsia="pt-BR"/>
        </w:rPr>
        <w:t xml:space="preserve"> Administração</w:t>
      </w:r>
      <w:r>
        <w:rPr>
          <w:rFonts w:asciiTheme="majorHAnsi" w:hAnsiTheme="majorHAnsi" w:cs="Arial"/>
          <w:lang w:val="pt-BR" w:eastAsia="pt-BR"/>
        </w:rPr>
        <w:t xml:space="preserve"> do CAU/MG</w:t>
      </w:r>
    </w:p>
    <w:p w14:paraId="7EA9D853" w14:textId="77777777" w:rsidR="00CE53C1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5CF3B825" w14:textId="77777777" w:rsidR="00513883" w:rsidRPr="00513883" w:rsidRDefault="00513883" w:rsidP="00513883">
      <w:pPr>
        <w:spacing w:line="276" w:lineRule="auto"/>
        <w:rPr>
          <w:rFonts w:asciiTheme="majorHAnsi" w:hAnsiTheme="majorHAnsi" w:cs="Arial"/>
          <w:lang w:val="pt-BR" w:eastAsia="pt-BR"/>
        </w:rPr>
      </w:pPr>
    </w:p>
    <w:p w14:paraId="0CEC4740" w14:textId="77777777" w:rsidR="00513883" w:rsidRPr="00513883" w:rsidRDefault="00513883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5F7613A0" w14:textId="39921057" w:rsidR="00513883" w:rsidRPr="00513883" w:rsidRDefault="0080758E" w:rsidP="00513883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>
        <w:rPr>
          <w:rFonts w:asciiTheme="majorHAnsi" w:eastAsia="Calibri" w:hAnsiTheme="majorHAnsi" w:cs="Times New Roman"/>
          <w:b/>
          <w:lang w:val="pt-BR"/>
        </w:rPr>
        <w:t>Carolina Martins de Oliveira Barbosa</w:t>
      </w:r>
    </w:p>
    <w:p w14:paraId="4FDBD5DD" w14:textId="54CC11B0" w:rsidR="00513883" w:rsidRPr="00513883" w:rsidRDefault="00513883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Arquitet</w:t>
      </w:r>
      <w:r w:rsidR="0015682A">
        <w:rPr>
          <w:rFonts w:asciiTheme="majorHAnsi" w:hAnsiTheme="majorHAnsi" w:cs="Arial"/>
          <w:lang w:val="pt-BR" w:eastAsia="pt-BR"/>
        </w:rPr>
        <w:t>o</w:t>
      </w:r>
      <w:r w:rsidRPr="00513883">
        <w:rPr>
          <w:rFonts w:asciiTheme="majorHAnsi" w:hAnsiTheme="majorHAnsi" w:cs="Arial"/>
          <w:lang w:val="pt-BR" w:eastAsia="pt-BR"/>
        </w:rPr>
        <w:t xml:space="preserve"> </w:t>
      </w:r>
      <w:r w:rsidR="0080758E">
        <w:rPr>
          <w:rFonts w:asciiTheme="majorHAnsi" w:hAnsiTheme="majorHAnsi" w:cs="Arial"/>
          <w:lang w:val="pt-BR" w:eastAsia="pt-BR"/>
        </w:rPr>
        <w:t>e Urbanista</w:t>
      </w:r>
      <w:r w:rsidRPr="00513883">
        <w:rPr>
          <w:rFonts w:asciiTheme="majorHAnsi" w:hAnsiTheme="majorHAnsi" w:cs="Arial"/>
          <w:lang w:val="pt-BR" w:eastAsia="pt-BR"/>
        </w:rPr>
        <w:t xml:space="preserve"> – Assessor</w:t>
      </w:r>
      <w:r w:rsidR="0080758E">
        <w:rPr>
          <w:rFonts w:asciiTheme="majorHAnsi" w:hAnsiTheme="majorHAnsi" w:cs="Arial"/>
          <w:lang w:val="pt-BR" w:eastAsia="pt-BR"/>
        </w:rPr>
        <w:t>a</w:t>
      </w:r>
      <w:r w:rsidRPr="00513883">
        <w:rPr>
          <w:rFonts w:asciiTheme="majorHAnsi" w:hAnsiTheme="majorHAnsi" w:cs="Arial"/>
          <w:lang w:val="pt-BR" w:eastAsia="pt-BR"/>
        </w:rPr>
        <w:t xml:space="preserve"> </w:t>
      </w:r>
      <w:r w:rsidR="0080758E">
        <w:rPr>
          <w:rFonts w:asciiTheme="majorHAnsi" w:hAnsiTheme="majorHAnsi" w:cs="Arial"/>
          <w:lang w:val="pt-BR" w:eastAsia="pt-BR"/>
        </w:rPr>
        <w:t>Técnica Substituta</w:t>
      </w:r>
    </w:p>
    <w:p w14:paraId="65C6E3D5" w14:textId="2E1B4FD5" w:rsidR="00CE7108" w:rsidRPr="00F5282E" w:rsidRDefault="0015682A" w:rsidP="00F5282E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15682A">
        <w:rPr>
          <w:rFonts w:asciiTheme="majorHAnsi" w:hAnsiTheme="majorHAnsi" w:cs="Arial"/>
          <w:lang w:val="pt-BR" w:eastAsia="pt-BR"/>
        </w:rPr>
        <w:t xml:space="preserve">Comissão </w:t>
      </w:r>
      <w:r>
        <w:rPr>
          <w:rFonts w:asciiTheme="majorHAnsi" w:hAnsiTheme="majorHAnsi" w:cs="Arial"/>
          <w:lang w:val="pt-BR" w:eastAsia="pt-BR"/>
        </w:rPr>
        <w:t>d</w:t>
      </w:r>
      <w:r w:rsidRPr="0015682A">
        <w:rPr>
          <w:rFonts w:asciiTheme="majorHAnsi" w:hAnsiTheme="majorHAnsi" w:cs="Arial"/>
          <w:lang w:val="pt-BR" w:eastAsia="pt-BR"/>
        </w:rPr>
        <w:t xml:space="preserve">e Organização </w:t>
      </w:r>
      <w:r>
        <w:rPr>
          <w:rFonts w:asciiTheme="majorHAnsi" w:hAnsiTheme="majorHAnsi" w:cs="Arial"/>
          <w:lang w:val="pt-BR" w:eastAsia="pt-BR"/>
        </w:rPr>
        <w:t>e</w:t>
      </w:r>
      <w:r w:rsidRPr="0015682A">
        <w:rPr>
          <w:rFonts w:asciiTheme="majorHAnsi" w:hAnsiTheme="majorHAnsi" w:cs="Arial"/>
          <w:lang w:val="pt-BR" w:eastAsia="pt-BR"/>
        </w:rPr>
        <w:t xml:space="preserve"> Administração</w:t>
      </w:r>
      <w:r>
        <w:rPr>
          <w:rFonts w:asciiTheme="majorHAnsi" w:hAnsiTheme="majorHAnsi" w:cs="Arial"/>
          <w:lang w:val="pt-BR" w:eastAsia="pt-BR"/>
        </w:rPr>
        <w:t xml:space="preserve"> do CAU/MG</w:t>
      </w:r>
    </w:p>
    <w:sectPr w:rsidR="00CE7108" w:rsidRPr="00F5282E">
      <w:headerReference w:type="default" r:id="rId12"/>
      <w:footerReference w:type="default" r:id="rId13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A770E" w14:textId="77777777" w:rsidR="00BB5F53" w:rsidRDefault="00BB5F53">
      <w:r>
        <w:separator/>
      </w:r>
    </w:p>
  </w:endnote>
  <w:endnote w:type="continuationSeparator" w:id="0">
    <w:p w14:paraId="304E0F1A" w14:textId="77777777" w:rsidR="00BB5F53" w:rsidRDefault="00BB5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F0B26" w14:textId="77777777" w:rsidR="00BB5F53" w:rsidRDefault="00BB5F53">
      <w:r>
        <w:separator/>
      </w:r>
    </w:p>
  </w:footnote>
  <w:footnote w:type="continuationSeparator" w:id="0">
    <w:p w14:paraId="3D9898DD" w14:textId="77777777" w:rsidR="00BB5F53" w:rsidRDefault="00BB5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12730B"/>
    <w:multiLevelType w:val="hybridMultilevel"/>
    <w:tmpl w:val="E5BC21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8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6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6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82305717">
    <w:abstractNumId w:val="25"/>
  </w:num>
  <w:num w:numId="2" w16cid:durableId="435293890">
    <w:abstractNumId w:val="35"/>
  </w:num>
  <w:num w:numId="3" w16cid:durableId="1576280659">
    <w:abstractNumId w:val="19"/>
  </w:num>
  <w:num w:numId="4" w16cid:durableId="772358305">
    <w:abstractNumId w:val="28"/>
  </w:num>
  <w:num w:numId="5" w16cid:durableId="1753816156">
    <w:abstractNumId w:val="6"/>
  </w:num>
  <w:num w:numId="6" w16cid:durableId="1433742477">
    <w:abstractNumId w:val="24"/>
  </w:num>
  <w:num w:numId="7" w16cid:durableId="999387100">
    <w:abstractNumId w:val="1"/>
  </w:num>
  <w:num w:numId="8" w16cid:durableId="703946308">
    <w:abstractNumId w:val="27"/>
  </w:num>
  <w:num w:numId="9" w16cid:durableId="754323308">
    <w:abstractNumId w:val="5"/>
  </w:num>
  <w:num w:numId="10" w16cid:durableId="244613001">
    <w:abstractNumId w:val="4"/>
  </w:num>
  <w:num w:numId="11" w16cid:durableId="1037582378">
    <w:abstractNumId w:val="17"/>
  </w:num>
  <w:num w:numId="12" w16cid:durableId="750810170">
    <w:abstractNumId w:val="2"/>
  </w:num>
  <w:num w:numId="13" w16cid:durableId="1867786778">
    <w:abstractNumId w:val="14"/>
  </w:num>
  <w:num w:numId="14" w16cid:durableId="213852680">
    <w:abstractNumId w:val="18"/>
  </w:num>
  <w:num w:numId="15" w16cid:durableId="426925371">
    <w:abstractNumId w:val="13"/>
  </w:num>
  <w:num w:numId="16" w16cid:durableId="685252067">
    <w:abstractNumId w:val="22"/>
  </w:num>
  <w:num w:numId="17" w16cid:durableId="1178498019">
    <w:abstractNumId w:val="15"/>
  </w:num>
  <w:num w:numId="18" w16cid:durableId="958217200">
    <w:abstractNumId w:val="3"/>
  </w:num>
  <w:num w:numId="19" w16cid:durableId="140659258">
    <w:abstractNumId w:val="30"/>
  </w:num>
  <w:num w:numId="20" w16cid:durableId="735007311">
    <w:abstractNumId w:val="7"/>
  </w:num>
  <w:num w:numId="21" w16cid:durableId="914359975">
    <w:abstractNumId w:val="23"/>
  </w:num>
  <w:num w:numId="22" w16cid:durableId="2114401664">
    <w:abstractNumId w:val="20"/>
  </w:num>
  <w:num w:numId="23" w16cid:durableId="1126587367">
    <w:abstractNumId w:val="21"/>
  </w:num>
  <w:num w:numId="24" w16cid:durableId="444422977">
    <w:abstractNumId w:val="10"/>
  </w:num>
  <w:num w:numId="25" w16cid:durableId="161818801">
    <w:abstractNumId w:val="32"/>
  </w:num>
  <w:num w:numId="26" w16cid:durableId="621300461">
    <w:abstractNumId w:val="31"/>
  </w:num>
  <w:num w:numId="27" w16cid:durableId="1477186979">
    <w:abstractNumId w:val="12"/>
  </w:num>
  <w:num w:numId="28" w16cid:durableId="1816337738">
    <w:abstractNumId w:val="29"/>
  </w:num>
  <w:num w:numId="29" w16cid:durableId="1084843173">
    <w:abstractNumId w:val="0"/>
  </w:num>
  <w:num w:numId="30" w16cid:durableId="10225942">
    <w:abstractNumId w:val="8"/>
  </w:num>
  <w:num w:numId="31" w16cid:durableId="1850677866">
    <w:abstractNumId w:val="36"/>
  </w:num>
  <w:num w:numId="32" w16cid:durableId="1337415901">
    <w:abstractNumId w:val="16"/>
  </w:num>
  <w:num w:numId="33" w16cid:durableId="754665660">
    <w:abstractNumId w:val="34"/>
  </w:num>
  <w:num w:numId="34" w16cid:durableId="17893502">
    <w:abstractNumId w:val="33"/>
  </w:num>
  <w:num w:numId="35" w16cid:durableId="58139324">
    <w:abstractNumId w:val="11"/>
  </w:num>
  <w:num w:numId="36" w16cid:durableId="47804237">
    <w:abstractNumId w:val="26"/>
  </w:num>
  <w:num w:numId="37" w16cid:durableId="2610375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07A48"/>
    <w:rsid w:val="00010FFE"/>
    <w:rsid w:val="000161DE"/>
    <w:rsid w:val="00034744"/>
    <w:rsid w:val="00034EDE"/>
    <w:rsid w:val="00035DCC"/>
    <w:rsid w:val="00037BB2"/>
    <w:rsid w:val="00042ECB"/>
    <w:rsid w:val="000444A1"/>
    <w:rsid w:val="00060F9C"/>
    <w:rsid w:val="000907DD"/>
    <w:rsid w:val="000B24B8"/>
    <w:rsid w:val="000D5801"/>
    <w:rsid w:val="000E60E2"/>
    <w:rsid w:val="000E7D1C"/>
    <w:rsid w:val="000F056F"/>
    <w:rsid w:val="00103C30"/>
    <w:rsid w:val="00105EC1"/>
    <w:rsid w:val="001104D7"/>
    <w:rsid w:val="001318DD"/>
    <w:rsid w:val="0015682A"/>
    <w:rsid w:val="001618BE"/>
    <w:rsid w:val="00166A4B"/>
    <w:rsid w:val="00166B3B"/>
    <w:rsid w:val="00166CBA"/>
    <w:rsid w:val="0017578F"/>
    <w:rsid w:val="00185BE8"/>
    <w:rsid w:val="001A3F23"/>
    <w:rsid w:val="001A4779"/>
    <w:rsid w:val="001C01D8"/>
    <w:rsid w:val="001D5463"/>
    <w:rsid w:val="001E1C07"/>
    <w:rsid w:val="001F4D90"/>
    <w:rsid w:val="00207B52"/>
    <w:rsid w:val="00212507"/>
    <w:rsid w:val="00216FDA"/>
    <w:rsid w:val="00224EFF"/>
    <w:rsid w:val="002429D1"/>
    <w:rsid w:val="0026170E"/>
    <w:rsid w:val="002711C4"/>
    <w:rsid w:val="00272F38"/>
    <w:rsid w:val="00280E88"/>
    <w:rsid w:val="00285DEB"/>
    <w:rsid w:val="002A29FA"/>
    <w:rsid w:val="002A57A5"/>
    <w:rsid w:val="002B44DF"/>
    <w:rsid w:val="002E570A"/>
    <w:rsid w:val="002E6385"/>
    <w:rsid w:val="002F7309"/>
    <w:rsid w:val="00302F36"/>
    <w:rsid w:val="00311205"/>
    <w:rsid w:val="00321639"/>
    <w:rsid w:val="003235B1"/>
    <w:rsid w:val="00330D38"/>
    <w:rsid w:val="003403DC"/>
    <w:rsid w:val="00344C09"/>
    <w:rsid w:val="00345BC3"/>
    <w:rsid w:val="00347790"/>
    <w:rsid w:val="003526E8"/>
    <w:rsid w:val="003574F9"/>
    <w:rsid w:val="0037114A"/>
    <w:rsid w:val="003B51DE"/>
    <w:rsid w:val="003C06C1"/>
    <w:rsid w:val="003C1025"/>
    <w:rsid w:val="003C29E3"/>
    <w:rsid w:val="003D67E5"/>
    <w:rsid w:val="003E22CE"/>
    <w:rsid w:val="004019BC"/>
    <w:rsid w:val="00433005"/>
    <w:rsid w:val="00454C95"/>
    <w:rsid w:val="0045596F"/>
    <w:rsid w:val="00455BEE"/>
    <w:rsid w:val="00462C72"/>
    <w:rsid w:val="00474856"/>
    <w:rsid w:val="00475E5D"/>
    <w:rsid w:val="00481423"/>
    <w:rsid w:val="004A5592"/>
    <w:rsid w:val="004C4D47"/>
    <w:rsid w:val="004D1FF1"/>
    <w:rsid w:val="004F390A"/>
    <w:rsid w:val="00513883"/>
    <w:rsid w:val="005202A3"/>
    <w:rsid w:val="0053398C"/>
    <w:rsid w:val="00552B8A"/>
    <w:rsid w:val="00581A01"/>
    <w:rsid w:val="00585814"/>
    <w:rsid w:val="005B4855"/>
    <w:rsid w:val="005B7E26"/>
    <w:rsid w:val="005C19B3"/>
    <w:rsid w:val="005C4EF1"/>
    <w:rsid w:val="005C5290"/>
    <w:rsid w:val="005D3448"/>
    <w:rsid w:val="005F1CD3"/>
    <w:rsid w:val="0061502B"/>
    <w:rsid w:val="006232E4"/>
    <w:rsid w:val="0063417F"/>
    <w:rsid w:val="0064672F"/>
    <w:rsid w:val="00655AD6"/>
    <w:rsid w:val="0066517D"/>
    <w:rsid w:val="00686D15"/>
    <w:rsid w:val="00692726"/>
    <w:rsid w:val="006B1141"/>
    <w:rsid w:val="006C01F6"/>
    <w:rsid w:val="006D28CA"/>
    <w:rsid w:val="006D5889"/>
    <w:rsid w:val="006E6A07"/>
    <w:rsid w:val="006E6D2D"/>
    <w:rsid w:val="006F51B0"/>
    <w:rsid w:val="00720A3D"/>
    <w:rsid w:val="00744ECE"/>
    <w:rsid w:val="00761C87"/>
    <w:rsid w:val="00780E3F"/>
    <w:rsid w:val="007958C6"/>
    <w:rsid w:val="007A18F5"/>
    <w:rsid w:val="007C5270"/>
    <w:rsid w:val="007F1BD0"/>
    <w:rsid w:val="0080758E"/>
    <w:rsid w:val="00845619"/>
    <w:rsid w:val="008724F5"/>
    <w:rsid w:val="00880ED6"/>
    <w:rsid w:val="008B36A9"/>
    <w:rsid w:val="008D38A8"/>
    <w:rsid w:val="008D6C47"/>
    <w:rsid w:val="00945A0B"/>
    <w:rsid w:val="00961DF5"/>
    <w:rsid w:val="00966DA1"/>
    <w:rsid w:val="009A39AA"/>
    <w:rsid w:val="009A783B"/>
    <w:rsid w:val="009B3A08"/>
    <w:rsid w:val="009B6F7F"/>
    <w:rsid w:val="009C1FAC"/>
    <w:rsid w:val="009C2FC9"/>
    <w:rsid w:val="009D124E"/>
    <w:rsid w:val="00A07397"/>
    <w:rsid w:val="00A12F57"/>
    <w:rsid w:val="00A45896"/>
    <w:rsid w:val="00A51740"/>
    <w:rsid w:val="00A65A29"/>
    <w:rsid w:val="00A760FF"/>
    <w:rsid w:val="00A95079"/>
    <w:rsid w:val="00AB4D4F"/>
    <w:rsid w:val="00AC2C8D"/>
    <w:rsid w:val="00B0396E"/>
    <w:rsid w:val="00B17350"/>
    <w:rsid w:val="00B26BE0"/>
    <w:rsid w:val="00B30203"/>
    <w:rsid w:val="00B44E9E"/>
    <w:rsid w:val="00B64488"/>
    <w:rsid w:val="00B95C06"/>
    <w:rsid w:val="00BA2C5A"/>
    <w:rsid w:val="00BB5F53"/>
    <w:rsid w:val="00BB6B85"/>
    <w:rsid w:val="00BB7825"/>
    <w:rsid w:val="00BC3539"/>
    <w:rsid w:val="00BD154A"/>
    <w:rsid w:val="00BD211B"/>
    <w:rsid w:val="00BE3014"/>
    <w:rsid w:val="00BE7620"/>
    <w:rsid w:val="00C12B27"/>
    <w:rsid w:val="00C13373"/>
    <w:rsid w:val="00C13A87"/>
    <w:rsid w:val="00C22179"/>
    <w:rsid w:val="00C5259B"/>
    <w:rsid w:val="00C539A7"/>
    <w:rsid w:val="00C54CB5"/>
    <w:rsid w:val="00C6352D"/>
    <w:rsid w:val="00C636D3"/>
    <w:rsid w:val="00C73715"/>
    <w:rsid w:val="00C979E1"/>
    <w:rsid w:val="00CA7815"/>
    <w:rsid w:val="00CB7A7B"/>
    <w:rsid w:val="00CD2282"/>
    <w:rsid w:val="00CE53C1"/>
    <w:rsid w:val="00CE7108"/>
    <w:rsid w:val="00CF2C23"/>
    <w:rsid w:val="00D054AE"/>
    <w:rsid w:val="00D07860"/>
    <w:rsid w:val="00D1392A"/>
    <w:rsid w:val="00D15B06"/>
    <w:rsid w:val="00D54875"/>
    <w:rsid w:val="00D673DB"/>
    <w:rsid w:val="00DA7171"/>
    <w:rsid w:val="00DB145C"/>
    <w:rsid w:val="00DE447E"/>
    <w:rsid w:val="00DE481A"/>
    <w:rsid w:val="00DF398B"/>
    <w:rsid w:val="00DF51B6"/>
    <w:rsid w:val="00E07BC5"/>
    <w:rsid w:val="00E203D1"/>
    <w:rsid w:val="00E20A1C"/>
    <w:rsid w:val="00E32874"/>
    <w:rsid w:val="00E552B6"/>
    <w:rsid w:val="00E57BE2"/>
    <w:rsid w:val="00E77647"/>
    <w:rsid w:val="00E96D11"/>
    <w:rsid w:val="00EA7700"/>
    <w:rsid w:val="00EC1861"/>
    <w:rsid w:val="00ED28C8"/>
    <w:rsid w:val="00EE57BA"/>
    <w:rsid w:val="00F00BA5"/>
    <w:rsid w:val="00F03D50"/>
    <w:rsid w:val="00F11990"/>
    <w:rsid w:val="00F11E8A"/>
    <w:rsid w:val="00F17FA6"/>
    <w:rsid w:val="00F202BC"/>
    <w:rsid w:val="00F35473"/>
    <w:rsid w:val="00F5282E"/>
    <w:rsid w:val="00F72EBC"/>
    <w:rsid w:val="00F91DA8"/>
    <w:rsid w:val="00F92619"/>
    <w:rsid w:val="00F96261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rsid w:val="00185BE8"/>
  </w:style>
  <w:style w:type="character" w:customStyle="1" w:styleId="eop">
    <w:name w:val="eop"/>
    <w:basedOn w:val="Fontepargpadro"/>
    <w:rsid w:val="00185BE8"/>
  </w:style>
  <w:style w:type="character" w:styleId="Hyperlink">
    <w:name w:val="Hyperlink"/>
    <w:basedOn w:val="Fontepargpadro"/>
    <w:uiPriority w:val="99"/>
    <w:semiHidden/>
    <w:unhideWhenUsed/>
    <w:rsid w:val="00BA2C5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BA2C5A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BA2C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cao.planalto.gov.br/legisla/legislacao.nsf/Viw_Identificacao/lei%2014.204-2021?OpenDocumen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gislacao.planalto.gov.br/legisla/legislacao.nsf/Viw_Identificacao/lei%2014.204-2021?OpenDocumen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br/cgu/pt-br/assuntos/noticias/2022/12/cgu-atualiza-do-manual-pratico-para-nomeacao-e-designacao-de-funcoes/MANUALNOMEACAOCARGOSEFUNCOES202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lanalto.gov.br/ccivil_03/LEIS/LCP/Lcp64.ht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2DA88-6FBF-4966-9D8B-228A1F127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834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Carolina Barbosa</cp:lastModifiedBy>
  <cp:revision>10</cp:revision>
  <cp:lastPrinted>2021-04-01T20:08:00Z</cp:lastPrinted>
  <dcterms:created xsi:type="dcterms:W3CDTF">2023-04-28T00:32:00Z</dcterms:created>
  <dcterms:modified xsi:type="dcterms:W3CDTF">2023-05-05T00:57:00Z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