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80758E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23A2CC50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80758E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80758E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E18A9CF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F5282E">
              <w:rPr>
                <w:rFonts w:asciiTheme="majorHAnsi" w:hAnsiTheme="majorHAnsi" w:cs="Times New Roman"/>
                <w:lang w:val="pt-BR"/>
              </w:rPr>
              <w:t>Conselho Diretor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80758E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9447D17" w:rsidR="0053398C" w:rsidRPr="00F5282E" w:rsidRDefault="00F5282E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CALENDÁRIO DE REUNIÕES </w:t>
            </w:r>
            <w:r>
              <w:rPr>
                <w:rFonts w:asciiTheme="majorHAnsi" w:hAnsiTheme="majorHAnsi" w:cs="Times New Roman"/>
                <w:b/>
                <w:lang w:val="pt-BR"/>
              </w:rPr>
              <w:t>COA-CAU/MG</w:t>
            </w: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 EM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B577D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80758E">
        <w:rPr>
          <w:rFonts w:asciiTheme="majorHAnsi" w:hAnsiTheme="majorHAnsi" w:cs="Times New Roman"/>
          <w:lang w:val="pt-BR"/>
        </w:rPr>
        <w:t>abril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35BFBFAD" w14:textId="77777777" w:rsidR="0080758E" w:rsidRPr="00513883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AAF201" w14:textId="074EAFF3" w:rsidR="00BD154A" w:rsidRDefault="0080758E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“</w:t>
      </w:r>
      <w:r w:rsidR="00BD154A" w:rsidRPr="00BD154A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224CCE2" w14:textId="77777777" w:rsidR="00BD154A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5B79A513" w14:textId="6D866FC1" w:rsidR="00BD154A" w:rsidRPr="00513883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  <w:r w:rsidR="0080758E">
        <w:rPr>
          <w:rFonts w:asciiTheme="majorHAnsi" w:hAnsiTheme="majorHAnsi" w:cs="Times New Roman"/>
          <w:i/>
          <w:iCs/>
          <w:lang w:val="pt-BR"/>
        </w:rPr>
        <w:t>”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29C9CB" w14:textId="3F664863" w:rsidR="00F5282E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>a solicitação da Gerência Geral, atrelada à manifestação originada em Reunião Plenária, de definição, pelas Comissões do CAU/MG, de seu calendário de reuniões para o ano de 2023.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8E3233F" w14:textId="36828340" w:rsidR="0080758E" w:rsidRPr="0080758E" w:rsidRDefault="0080758E" w:rsidP="0080758E">
      <w:pPr>
        <w:suppressLineNumbers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80758E">
        <w:rPr>
          <w:rFonts w:asciiTheme="majorHAnsi" w:hAnsiTheme="majorHAnsi" w:cs="Times New Roman"/>
          <w:lang w:val="pt-BR"/>
        </w:rPr>
        <w:t>DELIBERAÇÃO Nº 237.2/2023</w:t>
      </w:r>
      <w:r w:rsidRPr="0080758E">
        <w:rPr>
          <w:rFonts w:asciiTheme="majorHAnsi" w:hAnsiTheme="majorHAnsi" w:cs="Times New Roman"/>
          <w:lang w:val="pt-BR"/>
        </w:rPr>
        <w:t xml:space="preserve"> que </w:t>
      </w:r>
      <w:r>
        <w:rPr>
          <w:rFonts w:asciiTheme="majorHAnsi" w:hAnsiTheme="majorHAnsi" w:cs="Times New Roman"/>
          <w:lang w:val="pt-BR"/>
        </w:rPr>
        <w:t xml:space="preserve">estabelece </w:t>
      </w:r>
      <w:r w:rsidRPr="0080758E">
        <w:rPr>
          <w:rFonts w:asciiTheme="majorHAnsi" w:hAnsiTheme="majorHAnsi" w:cs="Times New Roman"/>
          <w:lang w:val="pt-BR"/>
        </w:rPr>
        <w:t xml:space="preserve">o </w:t>
      </w:r>
      <w:r w:rsidRPr="0080758E">
        <w:rPr>
          <w:rFonts w:asciiTheme="majorHAnsi" w:hAnsiTheme="majorHAnsi" w:cs="Times New Roman"/>
          <w:lang w:val="pt-BR"/>
        </w:rPr>
        <w:t>CALENDÁRIO DE REUNIÕES COA-CAU/MG EM 2023</w:t>
      </w:r>
    </w:p>
    <w:p w14:paraId="09208601" w14:textId="1079D70A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0719818" w14:textId="3C251A60" w:rsidR="00F5282E" w:rsidRDefault="00F5282E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Definir que as reuniões ordinárias desta Comissão de Organização e Administração serão realizadas com horário de início às 09h</w:t>
      </w:r>
      <w:r w:rsidR="0080758E">
        <w:rPr>
          <w:rFonts w:asciiTheme="majorHAnsi" w:hAnsiTheme="majorHAnsi"/>
          <w:lang w:val="pt-BR"/>
        </w:rPr>
        <w:t>30</w:t>
      </w:r>
      <w:r>
        <w:rPr>
          <w:rFonts w:asciiTheme="majorHAnsi" w:hAnsiTheme="majorHAnsi"/>
          <w:lang w:val="pt-BR"/>
        </w:rPr>
        <w:t>min.</w:t>
      </w:r>
    </w:p>
    <w:p w14:paraId="2F5982EE" w14:textId="77777777" w:rsidR="00F5282E" w:rsidRDefault="00F5282E" w:rsidP="00F5282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FF2F2C9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do Plenário</w:t>
            </w:r>
          </w:p>
        </w:tc>
        <w:tc>
          <w:tcPr>
            <w:tcW w:w="5528" w:type="dxa"/>
            <w:vAlign w:val="center"/>
          </w:tcPr>
          <w:p w14:paraId="69786848" w14:textId="402C87E5" w:rsidR="00CE53C1" w:rsidRPr="00BD582B" w:rsidRDefault="00F5282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Ciência ao Conselho Diretor e providencias para as próximas convocações de reuniões.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9921057" w:rsidR="00513883" w:rsidRPr="00513883" w:rsidRDefault="0080758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54CC11B0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80758E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Técnica Substituta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AE72" w14:textId="77777777" w:rsidR="005B7E26" w:rsidRDefault="005B7E26">
      <w:r>
        <w:separator/>
      </w:r>
    </w:p>
  </w:endnote>
  <w:endnote w:type="continuationSeparator" w:id="0">
    <w:p w14:paraId="7F55AB38" w14:textId="77777777" w:rsidR="005B7E26" w:rsidRDefault="005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4EBF" w14:textId="77777777" w:rsidR="005B7E26" w:rsidRDefault="005B7E26">
      <w:r>
        <w:separator/>
      </w:r>
    </w:p>
  </w:footnote>
  <w:footnote w:type="continuationSeparator" w:id="0">
    <w:p w14:paraId="309EA742" w14:textId="77777777" w:rsidR="005B7E26" w:rsidRDefault="005B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4"/>
  </w:num>
  <w:num w:numId="2" w16cid:durableId="435293890">
    <w:abstractNumId w:val="34"/>
  </w:num>
  <w:num w:numId="3" w16cid:durableId="1576280659">
    <w:abstractNumId w:val="18"/>
  </w:num>
  <w:num w:numId="4" w16cid:durableId="772358305">
    <w:abstractNumId w:val="27"/>
  </w:num>
  <w:num w:numId="5" w16cid:durableId="1753816156">
    <w:abstractNumId w:val="6"/>
  </w:num>
  <w:num w:numId="6" w16cid:durableId="1433742477">
    <w:abstractNumId w:val="23"/>
  </w:num>
  <w:num w:numId="7" w16cid:durableId="999387100">
    <w:abstractNumId w:val="1"/>
  </w:num>
  <w:num w:numId="8" w16cid:durableId="703946308">
    <w:abstractNumId w:val="26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6"/>
  </w:num>
  <w:num w:numId="12" w16cid:durableId="750810170">
    <w:abstractNumId w:val="2"/>
  </w:num>
  <w:num w:numId="13" w16cid:durableId="1867786778">
    <w:abstractNumId w:val="13"/>
  </w:num>
  <w:num w:numId="14" w16cid:durableId="213852680">
    <w:abstractNumId w:val="17"/>
  </w:num>
  <w:num w:numId="15" w16cid:durableId="426925371">
    <w:abstractNumId w:val="12"/>
  </w:num>
  <w:num w:numId="16" w16cid:durableId="685252067">
    <w:abstractNumId w:val="21"/>
  </w:num>
  <w:num w:numId="17" w16cid:durableId="1178498019">
    <w:abstractNumId w:val="14"/>
  </w:num>
  <w:num w:numId="18" w16cid:durableId="958217200">
    <w:abstractNumId w:val="3"/>
  </w:num>
  <w:num w:numId="19" w16cid:durableId="140659258">
    <w:abstractNumId w:val="29"/>
  </w:num>
  <w:num w:numId="20" w16cid:durableId="735007311">
    <w:abstractNumId w:val="7"/>
  </w:num>
  <w:num w:numId="21" w16cid:durableId="914359975">
    <w:abstractNumId w:val="22"/>
  </w:num>
  <w:num w:numId="22" w16cid:durableId="2114401664">
    <w:abstractNumId w:val="19"/>
  </w:num>
  <w:num w:numId="23" w16cid:durableId="1126587367">
    <w:abstractNumId w:val="20"/>
  </w:num>
  <w:num w:numId="24" w16cid:durableId="444422977">
    <w:abstractNumId w:val="9"/>
  </w:num>
  <w:num w:numId="25" w16cid:durableId="161818801">
    <w:abstractNumId w:val="31"/>
  </w:num>
  <w:num w:numId="26" w16cid:durableId="621300461">
    <w:abstractNumId w:val="30"/>
  </w:num>
  <w:num w:numId="27" w16cid:durableId="1477186979">
    <w:abstractNumId w:val="11"/>
  </w:num>
  <w:num w:numId="28" w16cid:durableId="1816337738">
    <w:abstractNumId w:val="28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5"/>
  </w:num>
  <w:num w:numId="32" w16cid:durableId="1337415901">
    <w:abstractNumId w:val="15"/>
  </w:num>
  <w:num w:numId="33" w16cid:durableId="754665660">
    <w:abstractNumId w:val="33"/>
  </w:num>
  <w:num w:numId="34" w16cid:durableId="17893502">
    <w:abstractNumId w:val="32"/>
  </w:num>
  <w:num w:numId="35" w16cid:durableId="58139324">
    <w:abstractNumId w:val="10"/>
  </w:num>
  <w:num w:numId="36" w16cid:durableId="47804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</cp:revision>
  <cp:lastPrinted>2021-04-01T20:08:00Z</cp:lastPrinted>
  <dcterms:created xsi:type="dcterms:W3CDTF">2023-04-28T00:32:00Z</dcterms:created>
  <dcterms:modified xsi:type="dcterms:W3CDTF">2023-04-28T00:36:00Z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