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035541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59DD7450" w:rsidR="00E41987" w:rsidRPr="00E41987" w:rsidRDefault="00E41987" w:rsidP="00AD58EA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40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885CE98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27</w:t>
      </w:r>
      <w:r>
        <w:rPr>
          <w:rFonts w:asciiTheme="majorHAnsi" w:hAnsiTheme="majorHAnsi"/>
          <w:lang w:val="pt-BR"/>
        </w:rPr>
        <w:t xml:space="preserve"> de </w:t>
      </w:r>
      <w:r w:rsidR="00316B4A">
        <w:rPr>
          <w:rFonts w:asciiTheme="majorHAnsi" w:hAnsiTheme="majorHAnsi"/>
          <w:lang w:val="pt-BR"/>
        </w:rPr>
        <w:t>abril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4ACF4E8C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343366">
        <w:rPr>
          <w:rFonts w:asciiTheme="majorHAnsi" w:hAnsiTheme="majorHAnsi"/>
          <w:lang w:val="pt-BR"/>
        </w:rPr>
        <w:t xml:space="preserve"> a serem feitos pelo(a) Coordenador(a) da COA/MG</w:t>
      </w:r>
      <w:r w:rsidR="00182038" w:rsidRPr="00062B95">
        <w:rPr>
          <w:rFonts w:asciiTheme="majorHAnsi" w:hAnsiTheme="majorHAnsi"/>
          <w:lang w:val="pt-BR"/>
        </w:rPr>
        <w:t>:</w:t>
      </w:r>
    </w:p>
    <w:p w14:paraId="384F9C6E" w14:textId="5F5A71DC" w:rsidR="00316B4A" w:rsidRPr="00316B4A" w:rsidRDefault="00316B4A" w:rsidP="00316B4A">
      <w:pPr>
        <w:pStyle w:val="PargrafodaLista"/>
        <w:numPr>
          <w:ilvl w:val="0"/>
          <w:numId w:val="47"/>
        </w:numPr>
        <w:spacing w:line="360" w:lineRule="auto"/>
        <w:rPr>
          <w:lang w:val="pt-BR"/>
        </w:rPr>
      </w:pPr>
      <w:r w:rsidRPr="00316B4A">
        <w:rPr>
          <w:rFonts w:asciiTheme="majorHAnsi" w:hAnsiTheme="majorHAnsi"/>
          <w:lang w:val="pt-BR"/>
        </w:rPr>
        <w:t>Encaminhamentos do Plenário/M</w:t>
      </w:r>
      <w:r>
        <w:rPr>
          <w:rFonts w:asciiTheme="majorHAnsi" w:hAnsiTheme="majorHAnsi"/>
          <w:lang w:val="pt-BR"/>
        </w:rPr>
        <w:t>G</w:t>
      </w:r>
      <w:r w:rsidRPr="00316B4A">
        <w:rPr>
          <w:rFonts w:asciiTheme="majorHAnsi" w:hAnsiTheme="majorHAnsi"/>
          <w:lang w:val="pt-BR"/>
        </w:rPr>
        <w:t xml:space="preserve"> sobre a proposta da COA/MG sobre a criação de uma Comissão Temporária de Relações Institucionais</w:t>
      </w:r>
    </w:p>
    <w:p w14:paraId="3FF1E1CF" w14:textId="2BCEE941" w:rsidR="00316B4A" w:rsidRDefault="00316B4A" w:rsidP="00316B4A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316B4A">
        <w:rPr>
          <w:rFonts w:asciiTheme="majorHAnsi" w:hAnsiTheme="majorHAnsi"/>
          <w:lang w:val="pt-BR"/>
        </w:rPr>
        <w:t>Encaminhamentos</w:t>
      </w:r>
      <w:r>
        <w:rPr>
          <w:rFonts w:asciiTheme="majorHAnsi" w:hAnsiTheme="majorHAnsi"/>
          <w:lang w:val="pt-BR"/>
        </w:rPr>
        <w:t xml:space="preserve"> </w:t>
      </w:r>
      <w:r w:rsidRPr="00316B4A">
        <w:rPr>
          <w:rFonts w:asciiTheme="majorHAnsi" w:hAnsiTheme="majorHAnsi"/>
          <w:lang w:val="pt-BR"/>
        </w:rPr>
        <w:t>do Plenário/M</w:t>
      </w:r>
      <w:r>
        <w:rPr>
          <w:rFonts w:asciiTheme="majorHAnsi" w:hAnsiTheme="majorHAnsi"/>
          <w:lang w:val="pt-BR"/>
        </w:rPr>
        <w:t>G</w:t>
      </w:r>
      <w:r w:rsidRPr="00316B4A">
        <w:rPr>
          <w:rFonts w:asciiTheme="majorHAnsi" w:hAnsiTheme="majorHAnsi"/>
          <w:lang w:val="pt-BR"/>
        </w:rPr>
        <w:t xml:space="preserve"> sobre </w:t>
      </w:r>
      <w:r>
        <w:rPr>
          <w:rFonts w:asciiTheme="majorHAnsi" w:hAnsiTheme="majorHAnsi"/>
          <w:lang w:val="pt-BR"/>
        </w:rPr>
        <w:t>o pedido da COA/MG sobre</w:t>
      </w:r>
      <w:r w:rsidRPr="00316B4A">
        <w:rPr>
          <w:rFonts w:asciiTheme="majorHAnsi" w:hAnsiTheme="majorHAnsi"/>
          <w:lang w:val="pt-BR"/>
        </w:rPr>
        <w:t xml:space="preserve"> esclarecimento sobre Editais de Patrocínio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316B4A" w:rsidRDefault="00BE7DE8" w:rsidP="00316B4A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</w:pPr>
    </w:p>
    <w:p w14:paraId="068AA025" w14:textId="77777777" w:rsidR="00343366" w:rsidRPr="00343366" w:rsidRDefault="00343366" w:rsidP="00343366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Apreciar e se manifestar sobre a DCD 188.3.9/2023 referente à aprovação da extinção do cargo de Assistente de Tecnologia da Informação para providências necessárias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. (`Protocolo</w:t>
      </w: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 1745640/2023)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. </w:t>
      </w:r>
    </w:p>
    <w:p w14:paraId="0F2E5E52" w14:textId="6645FA95" w:rsidR="00343366" w:rsidRPr="00343366" w:rsidRDefault="00343366" w:rsidP="00343366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Apreciar e se manifestar sobre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 </w:t>
      </w: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o Ofício</w:t>
      </w:r>
      <w:r w:rsidRP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 CIRCULAR CAUBR nº 002 – ASSUNTO: Normativos internos do CAU/BR Código de Conduta, Disciplina e Ética do CAU/BR; Política de Não Retaliação ao Denunciante; Regimento Interno da Comissão de Ética e Integridade. (Protocolo 1743837/2023)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.</w:t>
      </w:r>
    </w:p>
    <w:p w14:paraId="0173019E" w14:textId="00E53015" w:rsidR="00316B4A" w:rsidRPr="00343366" w:rsidRDefault="00316B4A" w:rsidP="00316B4A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  <w:r w:rsidRPr="00316B4A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Analisar o Plano de Cargo, Carreira e Remuneração (PCCR), revisado em 2021</w:t>
      </w:r>
      <w:r w:rsidR="00343366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.</w:t>
      </w:r>
    </w:p>
    <w:p w14:paraId="1991E86B" w14:textId="7B9FA194" w:rsidR="00316B4A" w:rsidRPr="00343366" w:rsidRDefault="00316B4A" w:rsidP="00316B4A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color w:val="000000"/>
          <w:shd w:val="clear" w:color="auto" w:fill="FFFFFF"/>
        </w:rPr>
      </w:pPr>
      <w:r w:rsidRPr="00316B4A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Propor critérios para o preenchimento de cargos comissionados e funções gratificadas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.</w:t>
      </w:r>
    </w:p>
    <w:p w14:paraId="40EB89E0" w14:textId="6AF40649" w:rsidR="00035541" w:rsidRPr="00316B4A" w:rsidRDefault="00035541" w:rsidP="00035541">
      <w:pPr>
        <w:pStyle w:val="PargrafodaLista"/>
        <w:spacing w:line="360" w:lineRule="auto"/>
        <w:ind w:left="360"/>
        <w:rPr>
          <w:rStyle w:val="normaltextrun"/>
          <w:color w:val="000000"/>
          <w:shd w:val="clear" w:color="auto" w:fill="FFFFFF"/>
          <w:lang w:val="pt-BR"/>
        </w:rPr>
      </w:pPr>
    </w:p>
    <w:sectPr w:rsidR="00035541" w:rsidRPr="00316B4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264B" w14:textId="77777777" w:rsidR="00AD0B4E" w:rsidRDefault="00AD0B4E" w:rsidP="007E22C9">
      <w:r>
        <w:separator/>
      </w:r>
    </w:p>
  </w:endnote>
  <w:endnote w:type="continuationSeparator" w:id="0">
    <w:p w14:paraId="6C6EB016" w14:textId="77777777" w:rsidR="00AD0B4E" w:rsidRDefault="00AD0B4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7CAF" w14:textId="77777777" w:rsidR="00AD0B4E" w:rsidRDefault="00AD0B4E" w:rsidP="007E22C9">
      <w:r>
        <w:separator/>
      </w:r>
    </w:p>
  </w:footnote>
  <w:footnote w:type="continuationSeparator" w:id="0">
    <w:p w14:paraId="398FBA15" w14:textId="77777777" w:rsidR="00AD0B4E" w:rsidRDefault="00AD0B4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5176205">
    <w:abstractNumId w:val="18"/>
  </w:num>
  <w:num w:numId="2" w16cid:durableId="1879732977">
    <w:abstractNumId w:val="46"/>
  </w:num>
  <w:num w:numId="3" w16cid:durableId="948853272">
    <w:abstractNumId w:val="24"/>
  </w:num>
  <w:num w:numId="4" w16cid:durableId="794641916">
    <w:abstractNumId w:val="28"/>
  </w:num>
  <w:num w:numId="5" w16cid:durableId="337118125">
    <w:abstractNumId w:val="13"/>
  </w:num>
  <w:num w:numId="6" w16cid:durableId="230971628">
    <w:abstractNumId w:val="12"/>
  </w:num>
  <w:num w:numId="7" w16cid:durableId="1194734653">
    <w:abstractNumId w:val="19"/>
  </w:num>
  <w:num w:numId="8" w16cid:durableId="977227937">
    <w:abstractNumId w:val="32"/>
  </w:num>
  <w:num w:numId="9" w16cid:durableId="668142559">
    <w:abstractNumId w:val="0"/>
  </w:num>
  <w:num w:numId="10" w16cid:durableId="2020766036">
    <w:abstractNumId w:val="10"/>
  </w:num>
  <w:num w:numId="11" w16cid:durableId="1722096551">
    <w:abstractNumId w:val="21"/>
  </w:num>
  <w:num w:numId="12" w16cid:durableId="14770371">
    <w:abstractNumId w:val="39"/>
  </w:num>
  <w:num w:numId="13" w16cid:durableId="969243618">
    <w:abstractNumId w:val="35"/>
  </w:num>
  <w:num w:numId="14" w16cid:durableId="5128867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0210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3224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8016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023543">
    <w:abstractNumId w:val="4"/>
  </w:num>
  <w:num w:numId="19" w16cid:durableId="900284591">
    <w:abstractNumId w:val="37"/>
  </w:num>
  <w:num w:numId="20" w16cid:durableId="2096586963">
    <w:abstractNumId w:val="41"/>
  </w:num>
  <w:num w:numId="21" w16cid:durableId="30455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876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857897">
    <w:abstractNumId w:val="23"/>
  </w:num>
  <w:num w:numId="24" w16cid:durableId="493035684">
    <w:abstractNumId w:val="42"/>
  </w:num>
  <w:num w:numId="25" w16cid:durableId="1219777194">
    <w:abstractNumId w:val="26"/>
  </w:num>
  <w:num w:numId="26" w16cid:durableId="1160539907">
    <w:abstractNumId w:val="27"/>
  </w:num>
  <w:num w:numId="27" w16cid:durableId="1809083348">
    <w:abstractNumId w:val="15"/>
  </w:num>
  <w:num w:numId="28" w16cid:durableId="458576626">
    <w:abstractNumId w:val="36"/>
  </w:num>
  <w:num w:numId="29" w16cid:durableId="937061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560790">
    <w:abstractNumId w:val="7"/>
  </w:num>
  <w:num w:numId="31" w16cid:durableId="1961449748">
    <w:abstractNumId w:val="34"/>
  </w:num>
  <w:num w:numId="32" w16cid:durableId="1083408075">
    <w:abstractNumId w:val="17"/>
  </w:num>
  <w:num w:numId="33" w16cid:durableId="818041362">
    <w:abstractNumId w:val="33"/>
  </w:num>
  <w:num w:numId="34" w16cid:durableId="1548836144">
    <w:abstractNumId w:val="2"/>
  </w:num>
  <w:num w:numId="35" w16cid:durableId="830023219">
    <w:abstractNumId w:val="30"/>
  </w:num>
  <w:num w:numId="36" w16cid:durableId="1032656571">
    <w:abstractNumId w:val="11"/>
  </w:num>
  <w:num w:numId="37" w16cid:durableId="1470828977">
    <w:abstractNumId w:val="44"/>
  </w:num>
  <w:num w:numId="38" w16cid:durableId="1045789357">
    <w:abstractNumId w:val="43"/>
  </w:num>
  <w:num w:numId="39" w16cid:durableId="1438674100">
    <w:abstractNumId w:val="29"/>
  </w:num>
  <w:num w:numId="40" w16cid:durableId="2021615353">
    <w:abstractNumId w:val="20"/>
  </w:num>
  <w:num w:numId="41" w16cid:durableId="250478654">
    <w:abstractNumId w:val="14"/>
  </w:num>
  <w:num w:numId="42" w16cid:durableId="313142738">
    <w:abstractNumId w:val="6"/>
  </w:num>
  <w:num w:numId="43" w16cid:durableId="1095981546">
    <w:abstractNumId w:val="45"/>
  </w:num>
  <w:num w:numId="44" w16cid:durableId="955142931">
    <w:abstractNumId w:val="16"/>
  </w:num>
  <w:num w:numId="45" w16cid:durableId="1929270509">
    <w:abstractNumId w:val="47"/>
  </w:num>
  <w:num w:numId="46" w16cid:durableId="968127558">
    <w:abstractNumId w:val="40"/>
  </w:num>
  <w:num w:numId="47" w16cid:durableId="1216551590">
    <w:abstractNumId w:val="3"/>
  </w:num>
  <w:num w:numId="48" w16cid:durableId="124125612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3D8FCC31"/>
    <w:rsid w:val="4672E9D8"/>
    <w:rsid w:val="6D63A6AE"/>
    <w:rsid w:val="6F2066CB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316B4A"/>
  </w:style>
  <w:style w:type="character" w:customStyle="1" w:styleId="eop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541"/>
    <w:rPr>
      <w:rFonts w:ascii="Courier New" w:eastAsiaTheme="minorEastAsia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A957-AF83-4917-AB95-0569A96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Bethânia Ferreira</cp:lastModifiedBy>
  <cp:revision>4</cp:revision>
  <cp:lastPrinted>2017-02-20T11:23:00Z</cp:lastPrinted>
  <dcterms:created xsi:type="dcterms:W3CDTF">2023-04-18T12:39:00Z</dcterms:created>
  <dcterms:modified xsi:type="dcterms:W3CDTF">2023-04-20T19:58:00Z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