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62E3A" w:rsidRPr="006D5E40" w14:paraId="267A9306" w14:textId="77777777" w:rsidTr="00AF6357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0C80122E" w14:textId="77777777" w:rsidR="00E62E3A" w:rsidRPr="006D5E40" w:rsidRDefault="00E62E3A" w:rsidP="00AF6357">
            <w:pPr>
              <w:suppressLineNumbers/>
              <w:jc w:val="center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 w:rsidRPr="006D5E40">
              <w:rPr>
                <w:rFonts w:asciiTheme="majorHAnsi" w:hAnsiTheme="majorHAnsi"/>
                <w:b/>
                <w:color w:val="000000" w:themeColor="text1"/>
                <w:szCs w:val="20"/>
              </w:rPr>
              <w:t>COMISSÃO ESPECIAL DE ASSISTÊNCIA TÉCNICA PARA HABITAÇÃO DE INTERESSE SOCIAL</w:t>
            </w:r>
          </w:p>
          <w:p w14:paraId="28462808" w14:textId="38474A8E" w:rsidR="00E62E3A" w:rsidRPr="006D5E40" w:rsidRDefault="00E62E3A" w:rsidP="00AF6357">
            <w:pPr>
              <w:suppressLineNumbers/>
              <w:jc w:val="center"/>
              <w:rPr>
                <w:rFonts w:asciiTheme="majorHAnsi" w:hAnsiTheme="majorHAnsi" w:cs="Times New Roman"/>
                <w:b/>
                <w:color w:val="808080" w:themeColor="background1" w:themeShade="80"/>
                <w:szCs w:val="20"/>
              </w:rPr>
            </w:pPr>
            <w:r w:rsidRPr="006D5E40">
              <w:rPr>
                <w:rFonts w:asciiTheme="majorHAnsi" w:hAnsiTheme="majorHAnsi" w:cs="Times New Roman"/>
                <w:b/>
                <w:color w:val="000000" w:themeColor="text1"/>
                <w:szCs w:val="20"/>
              </w:rPr>
              <w:t xml:space="preserve">DELIBERAÇÃO </w:t>
            </w:r>
            <w:r w:rsidRPr="006D5E40">
              <w:rPr>
                <w:rFonts w:asciiTheme="majorHAnsi" w:hAnsiTheme="majorHAnsi"/>
                <w:b/>
                <w:color w:val="000000" w:themeColor="text1"/>
                <w:szCs w:val="20"/>
              </w:rPr>
              <w:t>CATHIS-CAU/MG Nº 51.3/2023</w:t>
            </w:r>
          </w:p>
        </w:tc>
      </w:tr>
    </w:tbl>
    <w:p w14:paraId="47671808" w14:textId="77777777" w:rsidR="00E62E3A" w:rsidRPr="006D5E40" w:rsidRDefault="00E62E3A" w:rsidP="00E62E3A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E62E3A" w:rsidRPr="006D5E40" w14:paraId="232D3E26" w14:textId="77777777" w:rsidTr="00AF635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11D65A" w14:textId="77777777" w:rsidR="00E62E3A" w:rsidRPr="006D5E40" w:rsidRDefault="00E62E3A" w:rsidP="00AF6357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6D5E40">
              <w:rPr>
                <w:rFonts w:asciiTheme="majorHAnsi" w:hAnsiTheme="majorHAnsi" w:cs="Times New Roman"/>
                <w:caps/>
                <w:color w:val="000000" w:themeColor="text1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1C5926AB" w14:textId="28BBAB9F" w:rsidR="00E62E3A" w:rsidRPr="006D5E40" w:rsidRDefault="00E62E3A" w:rsidP="00AF6357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proofErr w:type="spellStart"/>
            <w:r w:rsidRPr="006D5E40">
              <w:rPr>
                <w:rFonts w:asciiTheme="majorHAnsi" w:hAnsiTheme="majorHAnsi"/>
                <w:color w:val="000000" w:themeColor="text1"/>
                <w:szCs w:val="20"/>
              </w:rPr>
              <w:t>Memorando</w:t>
            </w:r>
            <w:proofErr w:type="spellEnd"/>
            <w:r w:rsidRPr="006D5E40">
              <w:rPr>
                <w:rFonts w:asciiTheme="majorHAnsi" w:hAnsiTheme="majorHAnsi"/>
                <w:color w:val="000000" w:themeColor="text1"/>
                <w:szCs w:val="20"/>
              </w:rPr>
              <w:t xml:space="preserve"> Geplan 003/2023 – </w:t>
            </w:r>
            <w:proofErr w:type="spellStart"/>
            <w:r w:rsidRPr="006D5E40">
              <w:rPr>
                <w:rFonts w:asciiTheme="majorHAnsi" w:hAnsiTheme="majorHAnsi"/>
                <w:color w:val="000000" w:themeColor="text1"/>
                <w:szCs w:val="20"/>
              </w:rPr>
              <w:t>Protocolo</w:t>
            </w:r>
            <w:proofErr w:type="spellEnd"/>
            <w:r w:rsidRPr="006D5E40">
              <w:rPr>
                <w:rFonts w:asciiTheme="majorHAnsi" w:hAnsiTheme="majorHAnsi"/>
                <w:color w:val="000000" w:themeColor="text1"/>
                <w:szCs w:val="20"/>
              </w:rPr>
              <w:t xml:space="preserve"> SICCAU n° 1771679/2023</w:t>
            </w:r>
          </w:p>
        </w:tc>
      </w:tr>
      <w:tr w:rsidR="00E62E3A" w:rsidRPr="006D5E40" w14:paraId="0DFCC8D9" w14:textId="77777777" w:rsidTr="00AF635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B5EAFC" w14:textId="77777777" w:rsidR="00E62E3A" w:rsidRPr="006D5E40" w:rsidRDefault="00E62E3A" w:rsidP="00AF6357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6D5E40">
              <w:rPr>
                <w:rFonts w:asciiTheme="majorHAnsi" w:hAnsiTheme="majorHAnsi" w:cs="Times New Roman"/>
                <w:caps/>
                <w:color w:val="000000" w:themeColor="text1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3047B58" w14:textId="7E7E2551" w:rsidR="00E62E3A" w:rsidRPr="006D5E40" w:rsidRDefault="006D5E40" w:rsidP="00AF6357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proofErr w:type="spellStart"/>
            <w:r w:rsidRPr="006D5E40">
              <w:rPr>
                <w:rFonts w:asciiTheme="majorHAnsi" w:hAnsiTheme="majorHAnsi" w:cs="Times New Roman"/>
                <w:color w:val="000000" w:themeColor="text1"/>
                <w:szCs w:val="20"/>
              </w:rPr>
              <w:t>Presidência</w:t>
            </w:r>
            <w:proofErr w:type="spellEnd"/>
            <w:r w:rsidRPr="006D5E40">
              <w:rPr>
                <w:rFonts w:asciiTheme="majorHAnsi" w:hAnsiTheme="majorHAnsi" w:cs="Times New Roman"/>
                <w:color w:val="000000" w:themeColor="text1"/>
                <w:szCs w:val="20"/>
              </w:rPr>
              <w:t xml:space="preserve"> e </w:t>
            </w:r>
            <w:proofErr w:type="spellStart"/>
            <w:r w:rsidRPr="006D5E40">
              <w:rPr>
                <w:rFonts w:asciiTheme="majorHAnsi" w:hAnsiTheme="majorHAnsi" w:cs="Times New Roman"/>
                <w:color w:val="000000" w:themeColor="text1"/>
                <w:szCs w:val="20"/>
              </w:rPr>
              <w:t>Gplan</w:t>
            </w:r>
            <w:proofErr w:type="spellEnd"/>
            <w:r w:rsidRPr="006D5E40">
              <w:rPr>
                <w:rFonts w:asciiTheme="majorHAnsi" w:hAnsiTheme="majorHAnsi" w:cs="Times New Roman"/>
                <w:color w:val="000000" w:themeColor="text1"/>
                <w:szCs w:val="20"/>
              </w:rPr>
              <w:t>-</w:t>
            </w:r>
            <w:r w:rsidR="00E62E3A" w:rsidRPr="006D5E40">
              <w:rPr>
                <w:rFonts w:asciiTheme="majorHAnsi" w:hAnsiTheme="majorHAnsi" w:cs="Times New Roman"/>
                <w:color w:val="000000" w:themeColor="text1"/>
                <w:szCs w:val="20"/>
              </w:rPr>
              <w:t>CAU/MG</w:t>
            </w:r>
          </w:p>
        </w:tc>
      </w:tr>
      <w:tr w:rsidR="00E62E3A" w:rsidRPr="006D5E40" w14:paraId="432D04ED" w14:textId="77777777" w:rsidTr="00AF635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B1D345" w14:textId="77777777" w:rsidR="00E62E3A" w:rsidRPr="006D5E40" w:rsidRDefault="00E62E3A" w:rsidP="00AF6357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bookmarkStart w:id="0" w:name="_Hlk65249485"/>
            <w:r w:rsidRPr="006D5E40">
              <w:rPr>
                <w:rFonts w:asciiTheme="majorHAnsi" w:hAnsiTheme="majorHAnsi" w:cs="Times New Roman"/>
                <w:caps/>
                <w:color w:val="000000" w:themeColor="text1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202DEE1" w14:textId="5CE4D1A9" w:rsidR="00E62E3A" w:rsidRPr="006D5E40" w:rsidRDefault="00E62E3A" w:rsidP="00AF6357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6D5E40">
              <w:rPr>
                <w:rFonts w:asciiTheme="majorHAnsi" w:hAnsiTheme="majorHAnsi" w:cs="Times New Roman"/>
                <w:b/>
                <w:color w:val="000000" w:themeColor="text1"/>
                <w:szCs w:val="20"/>
                <w:lang w:val="pt-BR"/>
              </w:rPr>
              <w:t>DADOS PARA O RELATÓRIO DE GESTÃO SEMESTRAL 2023</w:t>
            </w:r>
          </w:p>
        </w:tc>
      </w:tr>
      <w:bookmarkEnd w:id="0"/>
    </w:tbl>
    <w:p w14:paraId="3122D1DE" w14:textId="77777777" w:rsidR="00E62E3A" w:rsidRPr="006D5E40" w:rsidRDefault="00E62E3A" w:rsidP="00E62E3A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</w:p>
    <w:p w14:paraId="1FD9ECFE" w14:textId="3D79D029" w:rsidR="00E62E3A" w:rsidRPr="006D5E40" w:rsidRDefault="00E62E3A" w:rsidP="00E62E3A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COMISSÃO ESPECIAL DE ASSISTÊNCIA TÉCNICA PARA HABITAÇÃO DE INTERESSE SOCIAL – CATHIS - CAU/MG,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reunida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ordinariamente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por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mei</w:t>
      </w:r>
      <w:r w:rsidR="006D5E40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o</w:t>
      </w:r>
      <w:proofErr w:type="spellEnd"/>
      <w:r w:rsidR="006D5E40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proofErr w:type="spellStart"/>
      <w:r w:rsidR="006D5E40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videoconferência</w:t>
      </w:r>
      <w:proofErr w:type="spellEnd"/>
      <w:r w:rsidR="006D5E40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no </w:t>
      </w:r>
      <w:proofErr w:type="spellStart"/>
      <w:r w:rsidR="006D5E40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dia</w:t>
      </w:r>
      <w:proofErr w:type="spellEnd"/>
      <w:r w:rsidR="006D5E40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03</w:t>
      </w:r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proofErr w:type="spellStart"/>
      <w:r w:rsidR="006D5E40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julho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2023 no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uso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das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competências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normativas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regimentais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após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análise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do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assunto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em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epígrafe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, e</w:t>
      </w:r>
    </w:p>
    <w:p w14:paraId="0665A0B9" w14:textId="77777777" w:rsidR="00E62E3A" w:rsidRPr="006D5E40" w:rsidRDefault="00E62E3A" w:rsidP="00E62E3A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60B88021" w14:textId="77777777" w:rsidR="00E62E3A" w:rsidRPr="006D5E40" w:rsidRDefault="00E62E3A" w:rsidP="00E62E3A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6D5E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7A600AF5" w14:textId="77777777" w:rsidR="00E62E3A" w:rsidRPr="006D5E40" w:rsidRDefault="00E62E3A" w:rsidP="00E62E3A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03D38186" w14:textId="25BF5361" w:rsidR="00E62E3A" w:rsidRPr="006D5E40" w:rsidRDefault="00E62E3A" w:rsidP="00E62E3A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Considerando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o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disposto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no</w:t>
      </w:r>
      <w:r w:rsidRPr="006D5E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o art. 99-A do</w:t>
      </w:r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Regimento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Interno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do CAU/MG que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explicita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as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atribuições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da CATHIS-CAU/MG.</w:t>
      </w:r>
    </w:p>
    <w:p w14:paraId="6F659552" w14:textId="77777777" w:rsidR="00E62E3A" w:rsidRPr="006D5E40" w:rsidRDefault="00E62E3A" w:rsidP="00E62E3A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08AFDC6D" w14:textId="77777777" w:rsidR="00E62E3A" w:rsidRPr="006D5E40" w:rsidRDefault="00E62E3A" w:rsidP="00E62E3A">
      <w:pPr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6D5E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Memorando GEPLAN 003/2023, que solicita de todas as unidades operacionais e órgãos colegiados do CAU/MG informações para composição do Relatório de Gestão semestral 2023.</w:t>
      </w:r>
    </w:p>
    <w:p w14:paraId="7667FFD9" w14:textId="77777777" w:rsidR="00E62E3A" w:rsidRPr="006D5E40" w:rsidRDefault="00E62E3A" w:rsidP="00E62E3A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</w:p>
    <w:p w14:paraId="43C2195A" w14:textId="77777777" w:rsidR="00E62E3A" w:rsidRPr="006D5E40" w:rsidRDefault="00E62E3A" w:rsidP="00E62E3A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  <w:r w:rsidRPr="006D5E40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  <w:t>DELIBEROU</w:t>
      </w:r>
    </w:p>
    <w:p w14:paraId="08537D85" w14:textId="77777777" w:rsidR="00E62E3A" w:rsidRPr="006D5E40" w:rsidRDefault="00E62E3A" w:rsidP="00E62E3A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</w:p>
    <w:p w14:paraId="06031968" w14:textId="77777777" w:rsidR="00E62E3A" w:rsidRPr="006D5E40" w:rsidRDefault="00E62E3A" w:rsidP="00E62E3A">
      <w:pPr>
        <w:pStyle w:val="PargrafodaLista"/>
        <w:numPr>
          <w:ilvl w:val="0"/>
          <w:numId w:val="37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val="pt-BR"/>
        </w:rPr>
      </w:pPr>
      <w:r w:rsidRPr="006D5E40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>Aprovar a informações para composição do Relatório de Gestão do ano-exercício de 2023, na forma do anexo desta deliberação;</w:t>
      </w:r>
    </w:p>
    <w:p w14:paraId="3FF26633" w14:textId="77777777" w:rsidR="00E62E3A" w:rsidRPr="006D5E40" w:rsidRDefault="00E62E3A" w:rsidP="00E62E3A">
      <w:pPr>
        <w:pStyle w:val="PargrafodaLista"/>
        <w:spacing w:line="276" w:lineRule="auto"/>
        <w:ind w:left="360"/>
        <w:rPr>
          <w:rFonts w:asciiTheme="majorHAnsi" w:hAnsiTheme="majorHAnsi" w:cs="Arial"/>
          <w:color w:val="000000" w:themeColor="text1"/>
          <w:sz w:val="20"/>
          <w:szCs w:val="20"/>
          <w:lang w:val="pt-BR"/>
        </w:rPr>
      </w:pPr>
    </w:p>
    <w:p w14:paraId="51478DF0" w14:textId="77777777" w:rsidR="00E62E3A" w:rsidRPr="006D5E40" w:rsidRDefault="00E62E3A" w:rsidP="00E62E3A">
      <w:pPr>
        <w:pStyle w:val="PargrafodaLista"/>
        <w:numPr>
          <w:ilvl w:val="0"/>
          <w:numId w:val="37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6D5E40">
        <w:rPr>
          <w:rFonts w:asciiTheme="majorHAnsi" w:hAnsiTheme="majorHAnsi"/>
          <w:color w:val="000000" w:themeColor="text1"/>
          <w:sz w:val="20"/>
          <w:szCs w:val="20"/>
          <w:lang w:val="pt-BR"/>
        </w:rPr>
        <w:t>Proceder aos seguintes encaminhamentos desta deliberação:</w:t>
      </w:r>
    </w:p>
    <w:p w14:paraId="411D211B" w14:textId="77777777" w:rsidR="00E62E3A" w:rsidRPr="006D5E40" w:rsidRDefault="00E62E3A" w:rsidP="00E62E3A">
      <w:pPr>
        <w:pStyle w:val="PargrafodaLista"/>
        <w:spacing w:line="276" w:lineRule="auto"/>
        <w:ind w:left="360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584"/>
        <w:gridCol w:w="2067"/>
        <w:gridCol w:w="4625"/>
        <w:gridCol w:w="1634"/>
      </w:tblGrid>
      <w:tr w:rsidR="00E62E3A" w:rsidRPr="006D5E40" w14:paraId="2B65E0AC" w14:textId="77777777" w:rsidTr="006D5E40">
        <w:trPr>
          <w:trHeight w:val="351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14:paraId="158BD863" w14:textId="77777777" w:rsidR="00E62E3A" w:rsidRPr="006D5E40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>#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30F8FDB2" w14:textId="77777777" w:rsidR="00E62E3A" w:rsidRPr="006D5E40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>SETOR</w:t>
            </w:r>
          </w:p>
        </w:tc>
        <w:tc>
          <w:tcPr>
            <w:tcW w:w="4625" w:type="dxa"/>
            <w:shd w:val="clear" w:color="auto" w:fill="F2F2F2" w:themeFill="background1" w:themeFillShade="F2"/>
            <w:vAlign w:val="center"/>
          </w:tcPr>
          <w:p w14:paraId="5B296430" w14:textId="77777777" w:rsidR="00E62E3A" w:rsidRPr="006D5E40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>DEMANDA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5DF56D10" w14:textId="77777777" w:rsidR="00E62E3A" w:rsidRPr="006D5E40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>PRAZO</w:t>
            </w:r>
          </w:p>
        </w:tc>
      </w:tr>
      <w:tr w:rsidR="00E62E3A" w:rsidRPr="006D5E40" w14:paraId="41002299" w14:textId="77777777" w:rsidTr="006D5E40">
        <w:tc>
          <w:tcPr>
            <w:tcW w:w="584" w:type="dxa"/>
            <w:vAlign w:val="center"/>
          </w:tcPr>
          <w:p w14:paraId="7E68E280" w14:textId="77777777" w:rsidR="00E62E3A" w:rsidRPr="006D5E40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>1</w:t>
            </w:r>
          </w:p>
        </w:tc>
        <w:tc>
          <w:tcPr>
            <w:tcW w:w="2067" w:type="dxa"/>
            <w:vAlign w:val="center"/>
          </w:tcPr>
          <w:p w14:paraId="18C6354C" w14:textId="77777777" w:rsidR="00E62E3A" w:rsidRPr="006D5E40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>GEPLAN</w:t>
            </w:r>
          </w:p>
        </w:tc>
        <w:tc>
          <w:tcPr>
            <w:tcW w:w="4625" w:type="dxa"/>
            <w:vAlign w:val="center"/>
          </w:tcPr>
          <w:p w14:paraId="06F77490" w14:textId="77777777" w:rsidR="00E62E3A" w:rsidRPr="006D5E40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>Inclusão dos dados no Relatório de Gestão</w:t>
            </w:r>
          </w:p>
        </w:tc>
        <w:tc>
          <w:tcPr>
            <w:tcW w:w="1634" w:type="dxa"/>
            <w:vAlign w:val="center"/>
          </w:tcPr>
          <w:p w14:paraId="5E3F6485" w14:textId="77777777" w:rsidR="00E62E3A" w:rsidRPr="006D5E40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>Até 27/07/2023</w:t>
            </w:r>
          </w:p>
        </w:tc>
      </w:tr>
    </w:tbl>
    <w:p w14:paraId="03DBDEE0" w14:textId="77777777" w:rsidR="006D5E40" w:rsidRPr="006D5E40" w:rsidRDefault="006D5E40" w:rsidP="006D5E40">
      <w:pPr>
        <w:spacing w:line="276" w:lineRule="auto"/>
        <w:rPr>
          <w:rFonts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39"/>
        <w:gridCol w:w="1180"/>
        <w:gridCol w:w="1208"/>
        <w:gridCol w:w="1300"/>
        <w:gridCol w:w="1243"/>
      </w:tblGrid>
      <w:tr w:rsidR="006D5E40" w:rsidRPr="006D5E40" w14:paraId="4165FC76" w14:textId="77777777" w:rsidTr="00D27EDD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2501EEAD" w14:textId="77777777" w:rsidR="006D5E40" w:rsidRPr="006D5E40" w:rsidRDefault="006D5E40" w:rsidP="00D27EDD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b/>
                <w:color w:val="000000" w:themeColor="text1"/>
                <w:szCs w:val="20"/>
                <w:lang w:val="pt-BR"/>
              </w:rPr>
              <w:t>COMISSÃO DE ASSISTÊNCIA TÉCNICA PARA HABITAÇÃO DE INTERESSE SOCIAL</w:t>
            </w:r>
          </w:p>
          <w:p w14:paraId="562E1845" w14:textId="77777777" w:rsidR="006D5E40" w:rsidRPr="006D5E40" w:rsidRDefault="006D5E40" w:rsidP="00D27EDD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b/>
                <w:color w:val="000000" w:themeColor="text1"/>
                <w:szCs w:val="20"/>
                <w:lang w:val="pt-BR"/>
              </w:rPr>
              <w:t>VOTAÇÃO</w:t>
            </w:r>
          </w:p>
        </w:tc>
      </w:tr>
      <w:tr w:rsidR="006D5E40" w:rsidRPr="006D5E40" w14:paraId="57ED1D5E" w14:textId="77777777" w:rsidTr="00D27EDD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00931C34" w14:textId="77777777" w:rsidR="006D5E40" w:rsidRPr="006D5E40" w:rsidRDefault="006D5E40" w:rsidP="00D27EDD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6ADA87F" w14:textId="77777777" w:rsidR="006D5E40" w:rsidRPr="006D5E40" w:rsidRDefault="006D5E40" w:rsidP="00D27EDD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F25CD0D" w14:textId="77777777" w:rsidR="006D5E40" w:rsidRPr="006D5E40" w:rsidRDefault="006D5E40" w:rsidP="00D27EDD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18386AEB" w14:textId="77777777" w:rsidR="006D5E40" w:rsidRPr="006D5E40" w:rsidRDefault="006D5E40" w:rsidP="00D27EDD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76A668D" w14:textId="77777777" w:rsidR="006D5E40" w:rsidRPr="006D5E40" w:rsidRDefault="006D5E40" w:rsidP="00D27EDD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>AUSÊNCIA</w:t>
            </w:r>
          </w:p>
        </w:tc>
      </w:tr>
      <w:tr w:rsidR="006D5E40" w:rsidRPr="006D5E40" w14:paraId="19A3147C" w14:textId="77777777" w:rsidTr="00D27EDD">
        <w:trPr>
          <w:trHeight w:val="337"/>
        </w:trPr>
        <w:tc>
          <w:tcPr>
            <w:tcW w:w="5076" w:type="dxa"/>
            <w:vAlign w:val="center"/>
          </w:tcPr>
          <w:p w14:paraId="3E8C7970" w14:textId="77777777" w:rsidR="006D5E40" w:rsidRPr="006D5E40" w:rsidRDefault="006D5E40" w:rsidP="00D27EDD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 xml:space="preserve">Rosilene Guedes Souza– </w:t>
            </w:r>
            <w:r w:rsidRPr="006D5E40">
              <w:rPr>
                <w:rFonts w:asciiTheme="majorHAnsi" w:hAnsiTheme="majorHAnsi" w:cs="Times New Roman"/>
                <w:i/>
                <w:color w:val="000000" w:themeColor="text1"/>
                <w:szCs w:val="20"/>
                <w:lang w:val="pt-BR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2E1B92CF" w14:textId="77777777" w:rsidR="006D5E40" w:rsidRPr="006D5E40" w:rsidRDefault="006D5E40" w:rsidP="00D27EDD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72DBCFDC" w14:textId="77777777" w:rsidR="006D5E40" w:rsidRPr="006D5E40" w:rsidRDefault="006D5E40" w:rsidP="00D27EDD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75C221C1" w14:textId="77777777" w:rsidR="006D5E40" w:rsidRPr="006D5E40" w:rsidRDefault="006D5E40" w:rsidP="00D27EDD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3395EC9D" w14:textId="77777777" w:rsidR="006D5E40" w:rsidRPr="006D5E40" w:rsidRDefault="006D5E40" w:rsidP="00D27EDD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</w:p>
        </w:tc>
      </w:tr>
      <w:tr w:rsidR="006D5E40" w:rsidRPr="006D5E40" w14:paraId="5B82C8D2" w14:textId="77777777" w:rsidTr="00D27EDD">
        <w:trPr>
          <w:trHeight w:val="337"/>
        </w:trPr>
        <w:tc>
          <w:tcPr>
            <w:tcW w:w="5076" w:type="dxa"/>
            <w:vAlign w:val="center"/>
          </w:tcPr>
          <w:p w14:paraId="20559D89" w14:textId="77777777" w:rsidR="006D5E40" w:rsidRPr="006D5E40" w:rsidRDefault="006D5E40" w:rsidP="00D27EDD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 xml:space="preserve">Lucas Lima Leonel Fonseca – </w:t>
            </w:r>
            <w:r w:rsidRPr="006D5E40">
              <w:rPr>
                <w:rFonts w:asciiTheme="majorHAnsi" w:hAnsiTheme="majorHAnsi" w:cs="Times New Roman"/>
                <w:i/>
                <w:color w:val="000000" w:themeColor="text1"/>
                <w:szCs w:val="20"/>
                <w:lang w:val="pt-BR"/>
              </w:rPr>
              <w:t>Coord. Adjunto</w:t>
            </w:r>
          </w:p>
        </w:tc>
        <w:tc>
          <w:tcPr>
            <w:tcW w:w="1272" w:type="dxa"/>
            <w:vAlign w:val="center"/>
          </w:tcPr>
          <w:p w14:paraId="0F8944FF" w14:textId="77777777" w:rsidR="006D5E40" w:rsidRPr="006D5E40" w:rsidRDefault="006D5E40" w:rsidP="00D27EDD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2028B544" w14:textId="77777777" w:rsidR="006D5E40" w:rsidRPr="006D5E40" w:rsidRDefault="006D5E40" w:rsidP="00D27EDD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54BEC83F" w14:textId="77777777" w:rsidR="006D5E40" w:rsidRPr="006D5E40" w:rsidRDefault="006D5E40" w:rsidP="00D27EDD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3614EADC" w14:textId="77777777" w:rsidR="006D5E40" w:rsidRPr="006D5E40" w:rsidRDefault="006D5E40" w:rsidP="00D27EDD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</w:p>
        </w:tc>
      </w:tr>
      <w:tr w:rsidR="006D5E40" w:rsidRPr="006D5E40" w14:paraId="1E218FBD" w14:textId="77777777" w:rsidTr="00D27EDD">
        <w:trPr>
          <w:trHeight w:val="337"/>
        </w:trPr>
        <w:tc>
          <w:tcPr>
            <w:tcW w:w="5076" w:type="dxa"/>
            <w:vAlign w:val="center"/>
          </w:tcPr>
          <w:p w14:paraId="435F0465" w14:textId="77777777" w:rsidR="006D5E40" w:rsidRPr="006D5E40" w:rsidRDefault="006D5E40" w:rsidP="00D27EDD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 xml:space="preserve">Felipe </w:t>
            </w:r>
            <w:proofErr w:type="spellStart"/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>Colmanetti</w:t>
            </w:r>
            <w:proofErr w:type="spellEnd"/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 xml:space="preserve"> Moura– </w:t>
            </w:r>
            <w:r w:rsidRPr="006D5E40">
              <w:rPr>
                <w:rFonts w:asciiTheme="majorHAnsi" w:hAnsiTheme="majorHAnsi" w:cs="Times New Roman"/>
                <w:i/>
                <w:color w:val="000000" w:themeColor="text1"/>
                <w:szCs w:val="20"/>
                <w:lang w:val="pt-BR"/>
              </w:rPr>
              <w:t xml:space="preserve">Membro Titular </w:t>
            </w:r>
          </w:p>
        </w:tc>
        <w:tc>
          <w:tcPr>
            <w:tcW w:w="1272" w:type="dxa"/>
            <w:vAlign w:val="center"/>
          </w:tcPr>
          <w:p w14:paraId="2F3863F2" w14:textId="77777777" w:rsidR="006D5E40" w:rsidRPr="006D5E40" w:rsidRDefault="006D5E40" w:rsidP="00D27EDD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  <w:r w:rsidRPr="006D5E40">
              <w:rPr>
                <w:rFonts w:asciiTheme="majorHAnsi" w:hAnsiTheme="majorHAnsi"/>
                <w:color w:val="000000" w:themeColor="text1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215EF8CF" w14:textId="77777777" w:rsidR="006D5E40" w:rsidRPr="006D5E40" w:rsidRDefault="006D5E40" w:rsidP="00D27EDD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537BD206" w14:textId="77777777" w:rsidR="006D5E40" w:rsidRPr="006D5E40" w:rsidRDefault="006D5E40" w:rsidP="00D27EDD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0350C31" w14:textId="77777777" w:rsidR="006D5E40" w:rsidRPr="006D5E40" w:rsidRDefault="006D5E40" w:rsidP="00D27EDD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Cs w:val="20"/>
                <w:lang w:val="pt-BR"/>
              </w:rPr>
            </w:pPr>
          </w:p>
        </w:tc>
      </w:tr>
    </w:tbl>
    <w:p w14:paraId="08941AA2" w14:textId="77777777" w:rsidR="006D5E40" w:rsidRPr="006D5E40" w:rsidRDefault="006D5E40" w:rsidP="006D5E40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  <w:r w:rsidRPr="006D5E40"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6D5E40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 xml:space="preserve"> Comissão de Assistência Técnica para Habitação de Interesse Social do CAU/MG.</w:t>
      </w:r>
    </w:p>
    <w:p w14:paraId="6E01E57A" w14:textId="77777777" w:rsidR="006D5E40" w:rsidRPr="006D5E40" w:rsidRDefault="006D5E40" w:rsidP="006D5E40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59CD7BEB" w14:textId="77777777" w:rsidR="006D5E40" w:rsidRPr="006D5E40" w:rsidRDefault="006D5E40" w:rsidP="006D5E40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3B17D74A" w14:textId="77777777" w:rsidR="006D5E40" w:rsidRPr="006D5E40" w:rsidRDefault="006D5E40" w:rsidP="006D5E40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  <w:r w:rsidRPr="006D5E40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CAB0176" w14:textId="77777777" w:rsidR="006D5E40" w:rsidRPr="006D5E40" w:rsidRDefault="006D5E40" w:rsidP="006D5E40">
      <w:pPr>
        <w:spacing w:line="276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</w:pPr>
      <w:r w:rsidRPr="006D5E40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Rosilene Guedes Souza - </w:t>
      </w:r>
      <w:r w:rsidRPr="006D5E40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Coordenadora CATHIS- CAU/MG</w:t>
      </w:r>
    </w:p>
    <w:p w14:paraId="6763BB98" w14:textId="77777777" w:rsidR="006D5E40" w:rsidRPr="006D5E40" w:rsidRDefault="006D5E40" w:rsidP="006D5E40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</w:p>
    <w:p w14:paraId="7820AB1B" w14:textId="77777777" w:rsidR="006D5E40" w:rsidRPr="006D5E40" w:rsidRDefault="006D5E40" w:rsidP="006D5E40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</w:p>
    <w:p w14:paraId="18511270" w14:textId="77777777" w:rsidR="006D5E40" w:rsidRPr="006D5E40" w:rsidRDefault="006D5E40" w:rsidP="006D5E40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6D5E40">
        <w:rPr>
          <w:rFonts w:asciiTheme="majorHAnsi" w:hAnsiTheme="majorHAnsi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793D0E41" w14:textId="77777777" w:rsidR="006D5E40" w:rsidRPr="006D5E40" w:rsidRDefault="006D5E40" w:rsidP="006D5E40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6D5E40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Diogo U. Braga </w:t>
      </w:r>
      <w:r w:rsidRPr="006D5E40">
        <w:rPr>
          <w:rFonts w:asciiTheme="majorHAnsi" w:hAnsiTheme="majorHAnsi" w:cs="Arial"/>
          <w:color w:val="000000" w:themeColor="text1"/>
          <w:sz w:val="20"/>
          <w:szCs w:val="20"/>
        </w:rPr>
        <w:t xml:space="preserve">- Assessor </w:t>
      </w:r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CATHIS-CAU/MG</w:t>
      </w:r>
    </w:p>
    <w:p w14:paraId="212D4DBC" w14:textId="77777777" w:rsidR="00E62E3A" w:rsidRPr="006D5E40" w:rsidRDefault="00E62E3A" w:rsidP="006D5E40">
      <w:pPr>
        <w:suppressLineNumbers/>
        <w:spacing w:line="276" w:lineRule="auto"/>
        <w:rPr>
          <w:rFonts w:asciiTheme="majorHAnsi" w:hAnsiTheme="majorHAnsi" w:cs="Arial"/>
          <w:b/>
          <w:bCs/>
          <w:caps/>
          <w:color w:val="000000" w:themeColor="text1"/>
          <w:sz w:val="20"/>
          <w:szCs w:val="20"/>
          <w:lang w:val="pt-BR"/>
        </w:rPr>
      </w:pPr>
    </w:p>
    <w:p w14:paraId="27CA0C2F" w14:textId="0CCE9BAB" w:rsidR="00E62E3A" w:rsidRPr="006D5E40" w:rsidRDefault="00E62E3A" w:rsidP="00E62E3A">
      <w:pPr>
        <w:spacing w:line="276" w:lineRule="auto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  <w:lang w:val="pt-BR" w:eastAsia="pt-BR"/>
        </w:rPr>
      </w:pPr>
      <w:r w:rsidRPr="006D5E40">
        <w:rPr>
          <w:rFonts w:asciiTheme="majorHAnsi" w:hAnsiTheme="majorHAnsi" w:cs="Arial"/>
          <w:b/>
          <w:color w:val="000000" w:themeColor="text1"/>
          <w:sz w:val="20"/>
          <w:szCs w:val="20"/>
          <w:lang w:val="pt-BR" w:eastAsia="pt-BR"/>
        </w:rPr>
        <w:t>ANEXO – DADOS DA CATHIS-CAU/MG PARA COMPOSIÇÃO DO RELATÓRIO DE GESTÃO SEMESTRAL 2023</w:t>
      </w:r>
    </w:p>
    <w:p w14:paraId="78097243" w14:textId="77777777" w:rsidR="0003058A" w:rsidRPr="006D5E40" w:rsidRDefault="0003058A" w:rsidP="006C3103">
      <w:pPr>
        <w:suppressLineNumbers/>
        <w:jc w:val="center"/>
        <w:rPr>
          <w:rFonts w:asciiTheme="majorHAnsi" w:hAnsiTheme="majorHAnsi" w:cs="Arial"/>
          <w:b/>
          <w:caps/>
          <w:color w:val="000000" w:themeColor="text1"/>
          <w:sz w:val="20"/>
          <w:szCs w:val="20"/>
        </w:rPr>
      </w:pPr>
    </w:p>
    <w:tbl>
      <w:tblPr>
        <w:tblW w:w="9639" w:type="dxa"/>
        <w:jc w:val="center"/>
        <w:tblBorders>
          <w:top w:val="single" w:sz="12" w:space="0" w:color="auto"/>
          <w:bottom w:val="single" w:sz="12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639"/>
      </w:tblGrid>
      <w:tr w:rsidR="00E62E3A" w:rsidRPr="006D5E40" w14:paraId="2B26C95F" w14:textId="77777777" w:rsidTr="00184170">
        <w:trPr>
          <w:trHeight w:val="482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542B501" w14:textId="42D5AB32" w:rsidR="006C3103" w:rsidRPr="006D5E40" w:rsidRDefault="006C3103" w:rsidP="0003058A">
            <w:pPr>
              <w:suppressLineNumbers/>
              <w:jc w:val="center"/>
              <w:rPr>
                <w:rFonts w:asciiTheme="majorHAnsi" w:hAnsiTheme="majorHAnsi" w:cs="Arial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6D5E40">
              <w:rPr>
                <w:rFonts w:asciiTheme="majorHAnsi" w:hAnsiTheme="majorHAnsi" w:cs="Arial"/>
                <w:b/>
                <w:caps/>
                <w:color w:val="000000" w:themeColor="text1"/>
                <w:sz w:val="20"/>
                <w:szCs w:val="20"/>
                <w:lang w:val="pt-BR"/>
              </w:rPr>
              <w:t>RELATÓRIO de gestão</w:t>
            </w:r>
            <w:r w:rsidR="0003058A" w:rsidRPr="006D5E40">
              <w:rPr>
                <w:rFonts w:asciiTheme="majorHAnsi" w:hAnsiTheme="majorHAnsi" w:cs="Arial"/>
                <w:b/>
                <w:cap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E62E3A" w:rsidRPr="006D5E40">
              <w:rPr>
                <w:rFonts w:asciiTheme="majorHAnsi" w:hAnsiTheme="majorHAnsi" w:cs="Arial"/>
                <w:b/>
                <w:caps/>
                <w:color w:val="000000" w:themeColor="text1"/>
                <w:sz w:val="20"/>
                <w:szCs w:val="20"/>
                <w:lang w:val="pt-BR"/>
              </w:rPr>
              <w:t>semestral</w:t>
            </w:r>
            <w:r w:rsidRPr="006D5E40">
              <w:rPr>
                <w:rFonts w:asciiTheme="majorHAnsi" w:hAnsiTheme="majorHAnsi" w:cs="Arial"/>
                <w:b/>
                <w:caps/>
                <w:color w:val="000000" w:themeColor="text1"/>
                <w:sz w:val="20"/>
                <w:szCs w:val="20"/>
                <w:lang w:val="pt-BR"/>
              </w:rPr>
              <w:t xml:space="preserve"> – 202</w:t>
            </w:r>
            <w:r w:rsidR="00E62E3A" w:rsidRPr="006D5E40">
              <w:rPr>
                <w:rFonts w:asciiTheme="majorHAnsi" w:hAnsiTheme="majorHAnsi" w:cs="Arial"/>
                <w:b/>
                <w:caps/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</w:tr>
    </w:tbl>
    <w:p w14:paraId="0A080B78" w14:textId="77777777" w:rsidR="006C3103" w:rsidRPr="006D5E40" w:rsidRDefault="006C3103" w:rsidP="006C3103">
      <w:pPr>
        <w:suppressLineNumbers/>
        <w:spacing w:line="276" w:lineRule="auto"/>
        <w:jc w:val="center"/>
        <w:rPr>
          <w:rFonts w:asciiTheme="majorHAnsi" w:hAnsiTheme="majorHAnsi" w:cs="Arial"/>
          <w:b/>
          <w:caps/>
          <w:color w:val="000000" w:themeColor="text1"/>
          <w:sz w:val="20"/>
          <w:szCs w:val="20"/>
          <w:lang w:val="pt-BR"/>
        </w:rPr>
      </w:pPr>
    </w:p>
    <w:tbl>
      <w:tblPr>
        <w:tblW w:w="9639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E62E3A" w:rsidRPr="006D5E40" w14:paraId="65AFA972" w14:textId="77777777" w:rsidTr="00184170">
        <w:trPr>
          <w:trHeight w:val="35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1ACB8C8" w14:textId="77777777" w:rsidR="006C3103" w:rsidRPr="006D5E40" w:rsidRDefault="006C3103" w:rsidP="00184170">
            <w:pPr>
              <w:suppressLineNumbers/>
              <w:jc w:val="right"/>
              <w:rPr>
                <w:rFonts w:asciiTheme="majorHAnsi" w:hAnsiTheme="majorHAnsi" w:cs="Arial"/>
                <w:caps/>
                <w:color w:val="000000" w:themeColor="text1"/>
                <w:sz w:val="20"/>
                <w:szCs w:val="20"/>
              </w:rPr>
            </w:pPr>
            <w:r w:rsidRPr="006D5E40">
              <w:rPr>
                <w:rFonts w:asciiTheme="majorHAnsi" w:hAnsiTheme="majorHAnsi" w:cs="Arial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39C7B9" w14:textId="0CA84ED3" w:rsidR="006C3103" w:rsidRPr="006D5E40" w:rsidRDefault="006C3103" w:rsidP="0003058A">
            <w:pPr>
              <w:suppressLineNumbers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pt-BR"/>
              </w:rPr>
            </w:pPr>
            <w:r w:rsidRPr="006D5E40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pt-BR"/>
              </w:rPr>
              <w:t xml:space="preserve">Relatório de </w:t>
            </w:r>
            <w:r w:rsidR="0003058A" w:rsidRPr="006D5E40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pt-BR"/>
              </w:rPr>
              <w:t xml:space="preserve">Gestão </w:t>
            </w:r>
            <w:r w:rsidR="00E62E3A" w:rsidRPr="006D5E40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pt-BR"/>
              </w:rPr>
              <w:t>Semestral</w:t>
            </w:r>
            <w:r w:rsidR="0003058A" w:rsidRPr="006D5E40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pt-BR"/>
              </w:rPr>
              <w:t xml:space="preserve"> 202</w:t>
            </w:r>
            <w:r w:rsidR="00E62E3A" w:rsidRPr="006D5E40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</w:tr>
      <w:tr w:rsidR="00E62E3A" w:rsidRPr="006D5E40" w14:paraId="67BE8AFD" w14:textId="77777777" w:rsidTr="00184170">
        <w:trPr>
          <w:trHeight w:val="35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21B0D576" w14:textId="77777777" w:rsidR="006C3103" w:rsidRPr="006D5E40" w:rsidRDefault="006C3103" w:rsidP="00184170">
            <w:pPr>
              <w:suppressLineNumbers/>
              <w:jc w:val="right"/>
              <w:rPr>
                <w:rFonts w:asciiTheme="majorHAnsi" w:hAnsiTheme="majorHAnsi" w:cs="Arial"/>
                <w:caps/>
                <w:color w:val="000000" w:themeColor="text1"/>
                <w:sz w:val="20"/>
                <w:szCs w:val="20"/>
              </w:rPr>
            </w:pPr>
            <w:r w:rsidRPr="006D5E40">
              <w:rPr>
                <w:rFonts w:asciiTheme="majorHAnsi" w:hAnsiTheme="majorHAnsi" w:cs="Arial"/>
                <w:caps/>
                <w:color w:val="000000" w:themeColor="text1"/>
                <w:sz w:val="20"/>
                <w:szCs w:val="20"/>
              </w:rPr>
              <w:t>referência: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7F9DDCC" w14:textId="79649BF7" w:rsidR="006C3103" w:rsidRPr="006D5E40" w:rsidRDefault="006C3103" w:rsidP="0003058A">
            <w:pPr>
              <w:suppressLineNumbers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pt-BR"/>
              </w:rPr>
            </w:pPr>
            <w:r w:rsidRPr="006D5E40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pt-BR"/>
              </w:rPr>
              <w:t>Exercício 202</w:t>
            </w:r>
            <w:r w:rsidR="00E62E3A" w:rsidRPr="006D5E40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pt-BR"/>
              </w:rPr>
              <w:t>3</w:t>
            </w:r>
            <w:r w:rsidRPr="006D5E40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pt-BR"/>
              </w:rPr>
              <w:t xml:space="preserve"> (de janeiro </w:t>
            </w:r>
            <w:r w:rsidR="0003058A" w:rsidRPr="006D5E40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pt-BR"/>
              </w:rPr>
              <w:t xml:space="preserve">a </w:t>
            </w:r>
            <w:r w:rsidR="00E62E3A" w:rsidRPr="006D5E40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pt-BR"/>
              </w:rPr>
              <w:t>julho</w:t>
            </w:r>
            <w:r w:rsidRPr="006D5E40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</w:tr>
      <w:tr w:rsidR="00E62E3A" w:rsidRPr="006D5E40" w14:paraId="2B9E2ACC" w14:textId="77777777" w:rsidTr="00184170">
        <w:trPr>
          <w:trHeight w:val="35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13E6E860" w14:textId="77777777" w:rsidR="006C3103" w:rsidRPr="006D5E40" w:rsidRDefault="006C3103" w:rsidP="00184170">
            <w:pPr>
              <w:suppressLineNumbers/>
              <w:jc w:val="right"/>
              <w:rPr>
                <w:rFonts w:asciiTheme="majorHAnsi" w:hAnsiTheme="majorHAnsi" w:cs="Arial"/>
                <w:caps/>
                <w:color w:val="000000" w:themeColor="text1"/>
                <w:sz w:val="20"/>
                <w:szCs w:val="20"/>
              </w:rPr>
            </w:pPr>
            <w:r w:rsidRPr="006D5E40">
              <w:rPr>
                <w:rFonts w:asciiTheme="majorHAnsi" w:hAnsiTheme="majorHAnsi" w:cs="Arial"/>
                <w:caps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C6D63E6" w14:textId="79784360" w:rsidR="00964A8C" w:rsidRPr="006D5E40" w:rsidRDefault="00821FC8" w:rsidP="00821FC8">
            <w:pPr>
              <w:suppressLineNumbers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D5E40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0</w:t>
            </w:r>
            <w:r w:rsidR="00E62E3A" w:rsidRPr="006D5E40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5 </w:t>
            </w:r>
            <w:r w:rsidR="006C3103" w:rsidRPr="006D5E40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de </w:t>
            </w:r>
            <w:proofErr w:type="spellStart"/>
            <w:r w:rsidR="00E62E3A" w:rsidRPr="006D5E40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julho</w:t>
            </w:r>
            <w:proofErr w:type="spellEnd"/>
            <w:r w:rsidR="00E10B13" w:rsidRPr="006D5E40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de 2023</w:t>
            </w:r>
          </w:p>
        </w:tc>
      </w:tr>
    </w:tbl>
    <w:p w14:paraId="64CCBC25" w14:textId="588E2B79" w:rsidR="009D6E00" w:rsidRPr="006D5E40" w:rsidRDefault="006C3103" w:rsidP="009D6E00">
      <w:pPr>
        <w:pStyle w:val="NormalWeb"/>
        <w:numPr>
          <w:ilvl w:val="0"/>
          <w:numId w:val="34"/>
        </w:numPr>
        <w:spacing w:before="240" w:after="240" w:line="300" w:lineRule="auto"/>
        <w:jc w:val="both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6D5E40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A COMISSÃO DE </w:t>
      </w:r>
      <w:r w:rsidR="0003058A" w:rsidRPr="006D5E40">
        <w:rPr>
          <w:rFonts w:asciiTheme="majorHAnsi" w:hAnsiTheme="majorHAnsi" w:cs="Arial"/>
          <w:b/>
          <w:caps/>
          <w:color w:val="000000" w:themeColor="text1"/>
          <w:sz w:val="20"/>
          <w:szCs w:val="20"/>
        </w:rPr>
        <w:t>ASSISTÊNCIA TÉCNICA PARA HABITAÇÃO DE INTERESSE SOCIAL</w:t>
      </w:r>
    </w:p>
    <w:p w14:paraId="24ADCC03" w14:textId="541D8164" w:rsidR="009D6E00" w:rsidRDefault="009D6E00" w:rsidP="009D6E00">
      <w:pPr>
        <w:pStyle w:val="NormalWeb"/>
        <w:spacing w:before="120" w:after="120" w:line="30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6D5E40">
        <w:rPr>
          <w:rFonts w:asciiTheme="majorHAnsi" w:hAnsiTheme="majorHAnsi" w:cs="Arial"/>
          <w:color w:val="000000" w:themeColor="text1"/>
          <w:sz w:val="20"/>
          <w:szCs w:val="20"/>
        </w:rPr>
        <w:t>De janeiro a j</w:t>
      </w:r>
      <w:r w:rsidR="00011963">
        <w:rPr>
          <w:rFonts w:asciiTheme="majorHAnsi" w:hAnsiTheme="majorHAnsi" w:cs="Arial"/>
          <w:color w:val="000000" w:themeColor="text1"/>
          <w:sz w:val="20"/>
          <w:szCs w:val="20"/>
        </w:rPr>
        <w:t>ulho de 2023 foram realizadas 07</w:t>
      </w:r>
      <w:r w:rsidRPr="006D5E40">
        <w:rPr>
          <w:rFonts w:asciiTheme="majorHAnsi" w:hAnsiTheme="majorHAnsi" w:cs="Arial"/>
          <w:color w:val="000000" w:themeColor="text1"/>
          <w:sz w:val="20"/>
          <w:szCs w:val="20"/>
        </w:rPr>
        <w:t xml:space="preserve"> reuniões da CATHIS-CAU/MG, sendo uma extraor</w:t>
      </w:r>
      <w:r w:rsidR="00011963">
        <w:rPr>
          <w:rFonts w:asciiTheme="majorHAnsi" w:hAnsiTheme="majorHAnsi" w:cs="Arial"/>
          <w:color w:val="000000" w:themeColor="text1"/>
          <w:sz w:val="20"/>
          <w:szCs w:val="20"/>
        </w:rPr>
        <w:t>dinária. Ao todo foram feitas 15</w:t>
      </w:r>
      <w:r w:rsidRPr="006D5E40">
        <w:rPr>
          <w:rFonts w:asciiTheme="majorHAnsi" w:hAnsiTheme="majorHAnsi" w:cs="Arial"/>
          <w:color w:val="000000" w:themeColor="text1"/>
          <w:sz w:val="20"/>
          <w:szCs w:val="20"/>
        </w:rPr>
        <w:t xml:space="preserve"> deliberações.</w:t>
      </w:r>
    </w:p>
    <w:p w14:paraId="51D632DD" w14:textId="77777777" w:rsidR="006D5E40" w:rsidRPr="006D5E40" w:rsidRDefault="006D5E40" w:rsidP="009D6E00">
      <w:pPr>
        <w:pStyle w:val="NormalWeb"/>
        <w:spacing w:before="120" w:after="120" w:line="30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bookmarkStart w:id="1" w:name="_GoBack"/>
      <w:bookmarkEnd w:id="1"/>
    </w:p>
    <w:p w14:paraId="58647FE1" w14:textId="77777777" w:rsidR="00964A8C" w:rsidRPr="006D5E40" w:rsidRDefault="00851CC5" w:rsidP="00964A8C">
      <w:pPr>
        <w:pStyle w:val="NormalWeb"/>
        <w:spacing w:before="120" w:after="120" w:line="30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6D5E40">
        <w:rPr>
          <w:rFonts w:asciiTheme="majorHAnsi" w:hAnsiTheme="majorHAnsi" w:cs="Arial"/>
          <w:color w:val="000000" w:themeColor="text1"/>
          <w:sz w:val="20"/>
          <w:szCs w:val="20"/>
        </w:rPr>
        <w:t xml:space="preserve">A CATHIS-CAU/MG tem por finalidade promover ações relacionadas à política de assistência técnica pública e gratuita, fundamentada pela Lei nº 11.888, de 24 de dezembro de 2008 e demais legislações correlatas, com o intuito de promover o acesso de todos à Arquitetura e Urbanismo (art. 97, caput, do </w:t>
      </w:r>
      <w:r w:rsidR="00964A8C" w:rsidRPr="006D5E40">
        <w:rPr>
          <w:rFonts w:asciiTheme="majorHAnsi" w:hAnsiTheme="majorHAnsi" w:cs="Arial"/>
          <w:color w:val="000000" w:themeColor="text1"/>
          <w:sz w:val="20"/>
          <w:szCs w:val="20"/>
        </w:rPr>
        <w:t>Regimento Interno do CAU/MG).</w:t>
      </w:r>
    </w:p>
    <w:p w14:paraId="3F274D81" w14:textId="228AC510" w:rsidR="006C3103" w:rsidRPr="006D5E40" w:rsidRDefault="006C3103" w:rsidP="00964A8C">
      <w:pPr>
        <w:pStyle w:val="NormalWeb"/>
        <w:spacing w:before="120" w:after="120" w:line="30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6D5E40">
        <w:rPr>
          <w:rFonts w:asciiTheme="majorHAnsi" w:hAnsiTheme="majorHAnsi" w:cs="Arial"/>
          <w:color w:val="000000" w:themeColor="text1"/>
          <w:sz w:val="20"/>
          <w:szCs w:val="20"/>
        </w:rPr>
        <w:t>Conforme Regimento Interno do CAU/MG, homologado pela Deliberação Plenária DPABR Nº 0023-05.A/2017, segundo disposto</w:t>
      </w:r>
      <w:r w:rsidR="00964A8C" w:rsidRPr="006D5E40">
        <w:rPr>
          <w:rFonts w:asciiTheme="majorHAnsi" w:hAnsiTheme="majorHAnsi" w:cs="Arial"/>
          <w:color w:val="000000" w:themeColor="text1"/>
          <w:sz w:val="20"/>
          <w:szCs w:val="20"/>
        </w:rPr>
        <w:t xml:space="preserve"> no</w:t>
      </w:r>
      <w:r w:rsidRPr="006D5E40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964A8C" w:rsidRPr="006D5E40">
        <w:rPr>
          <w:rFonts w:asciiTheme="majorHAnsi" w:hAnsiTheme="majorHAnsi" w:cs="Arial"/>
          <w:color w:val="000000" w:themeColor="text1"/>
          <w:sz w:val="20"/>
          <w:szCs w:val="20"/>
        </w:rPr>
        <w:t>Art. 99-A</w:t>
      </w:r>
      <w:r w:rsidRPr="006D5E40">
        <w:rPr>
          <w:rFonts w:asciiTheme="majorHAnsi" w:hAnsiTheme="majorHAnsi" w:cs="Arial"/>
          <w:color w:val="000000" w:themeColor="text1"/>
          <w:sz w:val="20"/>
          <w:szCs w:val="20"/>
        </w:rPr>
        <w:t xml:space="preserve">, compete especificamente à Comissão de </w:t>
      </w:r>
      <w:r w:rsidR="00483E99" w:rsidRPr="006D5E40">
        <w:rPr>
          <w:rFonts w:asciiTheme="majorHAnsi" w:hAnsiTheme="majorHAnsi" w:cs="Arial"/>
          <w:color w:val="000000" w:themeColor="text1"/>
          <w:sz w:val="20"/>
          <w:szCs w:val="20"/>
        </w:rPr>
        <w:t>Assistência Técnica Para Habitação De Interesse Social</w:t>
      </w:r>
      <w:r w:rsidRPr="006D5E40">
        <w:rPr>
          <w:rFonts w:asciiTheme="majorHAnsi" w:hAnsiTheme="majorHAnsi" w:cs="Arial"/>
          <w:color w:val="000000" w:themeColor="text1"/>
          <w:sz w:val="20"/>
          <w:szCs w:val="20"/>
        </w:rPr>
        <w:t>:</w:t>
      </w:r>
    </w:p>
    <w:p w14:paraId="4BA1881E" w14:textId="19C79598" w:rsidR="00964A8C" w:rsidRPr="006D5E40" w:rsidRDefault="00964A8C" w:rsidP="00964A8C">
      <w:pPr>
        <w:pStyle w:val="NormalWeb"/>
        <w:shd w:val="clear" w:color="auto" w:fill="FFFFFF"/>
        <w:spacing w:before="120" w:after="120" w:line="30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6D5E40">
        <w:rPr>
          <w:rFonts w:asciiTheme="majorHAnsi" w:hAnsiTheme="majorHAnsi" w:cs="Arial"/>
          <w:color w:val="000000" w:themeColor="text1"/>
          <w:sz w:val="20"/>
          <w:szCs w:val="20"/>
        </w:rPr>
        <w:t xml:space="preserve">I - Elaborar e deliberar sobre projetos e ações destinados ao aperfeiçoamento da política de assistência técnica pública e gratuita; </w:t>
      </w:r>
    </w:p>
    <w:p w14:paraId="20853008" w14:textId="7BFBAE6C" w:rsidR="00964A8C" w:rsidRPr="006D5E40" w:rsidRDefault="00964A8C" w:rsidP="00964A8C">
      <w:pPr>
        <w:pStyle w:val="NormalWeb"/>
        <w:shd w:val="clear" w:color="auto" w:fill="FFFFFF"/>
        <w:spacing w:before="120" w:after="120" w:line="30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6D5E40">
        <w:rPr>
          <w:rFonts w:asciiTheme="majorHAnsi" w:hAnsiTheme="majorHAnsi" w:cs="Arial"/>
          <w:color w:val="000000" w:themeColor="text1"/>
          <w:sz w:val="20"/>
          <w:szCs w:val="20"/>
        </w:rPr>
        <w:t xml:space="preserve">II - Propor, apreciar e deliberar sobre propostas de concessão de apoio institucional ao exercício da prática profissional de Arquitetura e Urbanismo no contexto da assistência técnica pública e gratuita, e seu alinhamento com o planejamento urbano e ambiental nos municípios do Estado de Minas Gerais, conforme as diretrizes orçamentárias do CAU; </w:t>
      </w:r>
    </w:p>
    <w:p w14:paraId="2D03D721" w14:textId="4B6EF97A" w:rsidR="00964A8C" w:rsidRPr="006D5E40" w:rsidRDefault="00964A8C" w:rsidP="00964A8C">
      <w:pPr>
        <w:pStyle w:val="NormalWeb"/>
        <w:shd w:val="clear" w:color="auto" w:fill="FFFFFF"/>
        <w:spacing w:before="120" w:after="120" w:line="30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6D5E40">
        <w:rPr>
          <w:rFonts w:asciiTheme="majorHAnsi" w:hAnsiTheme="majorHAnsi" w:cs="Arial"/>
          <w:color w:val="000000" w:themeColor="text1"/>
          <w:sz w:val="20"/>
          <w:szCs w:val="20"/>
        </w:rPr>
        <w:t xml:space="preserve">III - Propor, apreciar e deliberar sobre articulação de ações relacionadas à política de assistência técnica pública e gratuita, buscando a integração e atuação em rede de âmbito estadual, regional e nacional entre o CAU/BR e os demais CAU/UF; e </w:t>
      </w:r>
    </w:p>
    <w:p w14:paraId="7B659881" w14:textId="4AC9ABA7" w:rsidR="00964A8C" w:rsidRDefault="00964A8C" w:rsidP="00964A8C">
      <w:pPr>
        <w:pStyle w:val="NormalWeb"/>
        <w:shd w:val="clear" w:color="auto" w:fill="FFFFFF"/>
        <w:spacing w:before="120" w:after="120" w:line="30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6D5E40">
        <w:rPr>
          <w:rFonts w:asciiTheme="majorHAnsi" w:hAnsiTheme="majorHAnsi" w:cs="Arial"/>
          <w:color w:val="000000" w:themeColor="text1"/>
          <w:sz w:val="20"/>
          <w:szCs w:val="20"/>
        </w:rPr>
        <w:t>IV - Propor, apreciar e deliberar sobre diretrizes, programas e campanhas para a divulgação da política de assistência técnica pública e gratuita nos municípios do Estado de Minas Gerais.</w:t>
      </w:r>
    </w:p>
    <w:p w14:paraId="11C1C978" w14:textId="77777777" w:rsidR="006D5E40" w:rsidRPr="006D5E40" w:rsidRDefault="006D5E40" w:rsidP="00964A8C">
      <w:pPr>
        <w:pStyle w:val="NormalWeb"/>
        <w:shd w:val="clear" w:color="auto" w:fill="FFFFFF"/>
        <w:spacing w:before="120" w:after="120" w:line="30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4B16A627" w14:textId="16929DF0" w:rsidR="00964A8C" w:rsidRPr="006D5E40" w:rsidRDefault="006C3103" w:rsidP="006D5E40">
      <w:pPr>
        <w:pStyle w:val="NormalWeb"/>
        <w:numPr>
          <w:ilvl w:val="1"/>
          <w:numId w:val="31"/>
        </w:numPr>
        <w:shd w:val="clear" w:color="auto" w:fill="FFFFFF" w:themeFill="background1"/>
        <w:spacing w:before="120" w:after="120" w:line="300" w:lineRule="auto"/>
        <w:jc w:val="both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  <w:r w:rsidRPr="006D5E40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- COMPOSIÇÃO DA COMISSÃO NO EXERCÍCIO DE 20</w:t>
      </w:r>
      <w:r w:rsidR="4B87E461" w:rsidRPr="006D5E40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2</w:t>
      </w:r>
      <w:r w:rsidR="00AD61AB" w:rsidRPr="006D5E40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3</w:t>
      </w:r>
      <w:r w:rsidRPr="006D5E40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:</w:t>
      </w:r>
    </w:p>
    <w:tbl>
      <w:tblPr>
        <w:tblW w:w="93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2"/>
        <w:gridCol w:w="2910"/>
      </w:tblGrid>
      <w:tr w:rsidR="00AD61AB" w:rsidRPr="006D5E40" w14:paraId="0F7E58E7" w14:textId="77777777" w:rsidTr="00184170">
        <w:trPr>
          <w:trHeight w:val="321"/>
        </w:trPr>
        <w:tc>
          <w:tcPr>
            <w:tcW w:w="6472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D08AB" w14:textId="62A8AC22" w:rsidR="006C3103" w:rsidRPr="006D5E40" w:rsidRDefault="0003058A" w:rsidP="00184170">
            <w:pPr>
              <w:widowControl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6D5E40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ROSILENE GUEDES SOUZA</w:t>
            </w:r>
          </w:p>
        </w:tc>
        <w:tc>
          <w:tcPr>
            <w:tcW w:w="2910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26D0D" w14:textId="77777777" w:rsidR="006C3103" w:rsidRPr="006D5E40" w:rsidRDefault="006C3103" w:rsidP="00184170">
            <w:pPr>
              <w:widowControl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6D5E40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Coordenadora</w:t>
            </w:r>
          </w:p>
        </w:tc>
      </w:tr>
      <w:tr w:rsidR="00AD61AB" w:rsidRPr="006D5E40" w14:paraId="2B4CC526" w14:textId="77777777" w:rsidTr="00184170">
        <w:trPr>
          <w:trHeight w:val="321"/>
        </w:trPr>
        <w:tc>
          <w:tcPr>
            <w:tcW w:w="6472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54CD6" w14:textId="3C07C286" w:rsidR="006C3103" w:rsidRPr="006D5E40" w:rsidRDefault="0003058A" w:rsidP="00184170">
            <w:pPr>
              <w:widowControl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6D5E40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val="pt-BR" w:eastAsia="pt-BR"/>
              </w:rPr>
              <w:t>LARISSA MENDES MOREIRA</w:t>
            </w:r>
          </w:p>
        </w:tc>
        <w:tc>
          <w:tcPr>
            <w:tcW w:w="2910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1B36B" w14:textId="77777777" w:rsidR="006C3103" w:rsidRPr="006D5E40" w:rsidRDefault="006C3103" w:rsidP="00184170">
            <w:pPr>
              <w:widowControl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6D5E40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val="pt-BR" w:eastAsia="pt-BR"/>
              </w:rPr>
              <w:t>Membro Suplente</w:t>
            </w:r>
          </w:p>
        </w:tc>
      </w:tr>
      <w:tr w:rsidR="00AD61AB" w:rsidRPr="006D5E40" w14:paraId="24CD1935" w14:textId="77777777" w:rsidTr="00184170">
        <w:trPr>
          <w:trHeight w:val="321"/>
        </w:trPr>
        <w:tc>
          <w:tcPr>
            <w:tcW w:w="6472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3FBE7" w14:textId="04602555" w:rsidR="006C3103" w:rsidRPr="006D5E40" w:rsidRDefault="0003058A" w:rsidP="00184170">
            <w:pPr>
              <w:widowControl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6D5E40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LUCAS LIMA LEONEL FONSECA</w:t>
            </w:r>
          </w:p>
        </w:tc>
        <w:tc>
          <w:tcPr>
            <w:tcW w:w="2910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39021" w14:textId="77777777" w:rsidR="006C3103" w:rsidRPr="006D5E40" w:rsidRDefault="006C3103" w:rsidP="00184170">
            <w:pPr>
              <w:widowControl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6D5E40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Coordenador Adjunto</w:t>
            </w:r>
          </w:p>
        </w:tc>
      </w:tr>
      <w:tr w:rsidR="00AD61AB" w:rsidRPr="006D5E40" w14:paraId="38396FCB" w14:textId="77777777" w:rsidTr="00184170">
        <w:trPr>
          <w:trHeight w:val="321"/>
        </w:trPr>
        <w:tc>
          <w:tcPr>
            <w:tcW w:w="6472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CCA36" w14:textId="06FFFA30" w:rsidR="006C3103" w:rsidRPr="006D5E40" w:rsidRDefault="0003058A" w:rsidP="00184170">
            <w:pPr>
              <w:widowControl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6D5E40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EMMANUELLE DE ASSIS SILVEIRA</w:t>
            </w:r>
          </w:p>
        </w:tc>
        <w:tc>
          <w:tcPr>
            <w:tcW w:w="2910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67027" w14:textId="77777777" w:rsidR="006C3103" w:rsidRPr="006D5E40" w:rsidRDefault="006C3103" w:rsidP="00184170">
            <w:pPr>
              <w:widowControl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6D5E40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val="pt-BR" w:eastAsia="pt-BR"/>
              </w:rPr>
              <w:t>Membro Suplente</w:t>
            </w:r>
          </w:p>
        </w:tc>
      </w:tr>
      <w:tr w:rsidR="00AD61AB" w:rsidRPr="006D5E40" w14:paraId="70A3C4D6" w14:textId="77777777" w:rsidTr="00184170">
        <w:trPr>
          <w:trHeight w:val="321"/>
        </w:trPr>
        <w:tc>
          <w:tcPr>
            <w:tcW w:w="6472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2A0AE" w14:textId="3798095E" w:rsidR="006C3103" w:rsidRPr="006D5E40" w:rsidRDefault="0003058A" w:rsidP="00184170">
            <w:pPr>
              <w:widowControl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6D5E40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FELIPE COLMANETTI MOURA</w:t>
            </w:r>
          </w:p>
        </w:tc>
        <w:tc>
          <w:tcPr>
            <w:tcW w:w="2910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AF632" w14:textId="77777777" w:rsidR="006C3103" w:rsidRPr="006D5E40" w:rsidRDefault="006C3103" w:rsidP="00184170">
            <w:pPr>
              <w:widowControl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6D5E40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Membro Titular</w:t>
            </w:r>
          </w:p>
        </w:tc>
      </w:tr>
      <w:tr w:rsidR="00AD61AB" w:rsidRPr="006D5E40" w14:paraId="52CBED75" w14:textId="77777777" w:rsidTr="00184170">
        <w:trPr>
          <w:trHeight w:val="321"/>
        </w:trPr>
        <w:tc>
          <w:tcPr>
            <w:tcW w:w="6472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6D4583" w14:textId="24F8DA03" w:rsidR="00AD61AB" w:rsidRPr="006D5E40" w:rsidRDefault="00AD61AB" w:rsidP="00184170">
            <w:pPr>
              <w:widowControl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D5E40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t-BR"/>
              </w:rPr>
              <w:t>THAIS RIBEIRO CURI</w:t>
            </w:r>
          </w:p>
        </w:tc>
        <w:tc>
          <w:tcPr>
            <w:tcW w:w="2910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01077AD" w14:textId="7DD33891" w:rsidR="00AD61AB" w:rsidRPr="006D5E40" w:rsidRDefault="00AD61AB" w:rsidP="00184170">
            <w:pPr>
              <w:widowControl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6D5E40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val="pt-BR" w:eastAsia="pt-BR"/>
              </w:rPr>
              <w:t>Membro Suplente</w:t>
            </w:r>
          </w:p>
        </w:tc>
      </w:tr>
      <w:tr w:rsidR="00AD61AB" w:rsidRPr="006D5E40" w14:paraId="3D829E3E" w14:textId="77777777" w:rsidTr="00184170">
        <w:trPr>
          <w:trHeight w:val="321"/>
        </w:trPr>
        <w:tc>
          <w:tcPr>
            <w:tcW w:w="6472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F0E2D5D" w14:textId="556BDB78" w:rsidR="00AD61AB" w:rsidRPr="006D5E40" w:rsidRDefault="00AD61AB" w:rsidP="00AD61AB">
            <w:pPr>
              <w:widowControl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D5E40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CARLOS EDUARDO RODRIGUES DUARTE</w:t>
            </w:r>
            <w:r w:rsidRPr="006D5E40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10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EF39A0" w14:textId="0E8F7087" w:rsidR="00AD61AB" w:rsidRPr="006D5E40" w:rsidRDefault="00AD61AB" w:rsidP="00AD61AB">
            <w:pPr>
              <w:widowControl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6D5E40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Membro Titular</w:t>
            </w:r>
          </w:p>
        </w:tc>
      </w:tr>
      <w:tr w:rsidR="00AD61AB" w:rsidRPr="006D5E40" w14:paraId="0B6999C5" w14:textId="77777777" w:rsidTr="00184170">
        <w:trPr>
          <w:trHeight w:val="321"/>
        </w:trPr>
        <w:tc>
          <w:tcPr>
            <w:tcW w:w="6472" w:type="dxa"/>
            <w:tcBorders>
              <w:left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33C6D" w14:textId="7A023ED2" w:rsidR="00AD61AB" w:rsidRPr="006D5E40" w:rsidRDefault="00AD61AB" w:rsidP="00AD61AB">
            <w:pPr>
              <w:widowControl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6D5E40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CLAUDIA BERNADETH RIBEIRO</w:t>
            </w:r>
          </w:p>
        </w:tc>
        <w:tc>
          <w:tcPr>
            <w:tcW w:w="2910" w:type="dxa"/>
            <w:tcBorders>
              <w:left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F21703" w14:textId="095A6C59" w:rsidR="00AD61AB" w:rsidRPr="006D5E40" w:rsidRDefault="00AD61AB" w:rsidP="00AD61AB">
            <w:pPr>
              <w:widowControl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6D5E40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val="pt-BR" w:eastAsia="pt-BR"/>
              </w:rPr>
              <w:t>Membro Suplente</w:t>
            </w:r>
          </w:p>
        </w:tc>
      </w:tr>
    </w:tbl>
    <w:p w14:paraId="2B516F3C" w14:textId="77777777" w:rsidR="00AD61AB" w:rsidRPr="006D5E40" w:rsidRDefault="00AD61AB" w:rsidP="00AD61AB">
      <w:pPr>
        <w:pStyle w:val="PargrafodaLista"/>
        <w:ind w:left="720"/>
        <w:rPr>
          <w:rFonts w:asciiTheme="majorHAnsi" w:hAnsiTheme="majorHAnsi" w:cs="Arial"/>
          <w:b/>
          <w:color w:val="808080" w:themeColor="background1" w:themeShade="80"/>
          <w:sz w:val="20"/>
          <w:szCs w:val="20"/>
          <w:lang w:val="pt-BR"/>
        </w:rPr>
      </w:pPr>
    </w:p>
    <w:p w14:paraId="6676CA83" w14:textId="5328FB48" w:rsidR="00AD61AB" w:rsidRPr="006D5E40" w:rsidRDefault="00AD61AB" w:rsidP="006D5E40">
      <w:pPr>
        <w:spacing w:line="276" w:lineRule="auto"/>
        <w:ind w:left="720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6D5E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Assessoria: Daniella Viana Rezend</w:t>
      </w:r>
      <w:r w:rsidR="005E2E82" w:rsidRPr="006D5E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</w:t>
      </w:r>
      <w:r w:rsidRPr="006D5E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nas reuniões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n°s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45 a 47 (até março de 2023) e Diogo Ubaldo Braga nas reuniões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n°s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48 e seguintes (a partir de abril de 2023). </w:t>
      </w:r>
    </w:p>
    <w:p w14:paraId="707C1182" w14:textId="32D0CF9F" w:rsidR="00E10B13" w:rsidRPr="006D5E40" w:rsidRDefault="006C3103" w:rsidP="00CF198F">
      <w:pPr>
        <w:numPr>
          <w:ilvl w:val="0"/>
          <w:numId w:val="34"/>
        </w:numPr>
        <w:spacing w:before="240"/>
        <w:ind w:left="0" w:firstLine="0"/>
        <w:rPr>
          <w:rFonts w:asciiTheme="majorHAnsi" w:eastAsiaTheme="minorHAnsi" w:hAnsiTheme="majorHAnsi" w:cs="Times New Roman"/>
          <w:b/>
          <w:color w:val="000000" w:themeColor="text1"/>
          <w:sz w:val="20"/>
          <w:szCs w:val="20"/>
          <w:lang w:val="pt-BR"/>
        </w:rPr>
      </w:pPr>
      <w:r w:rsidRPr="006D5E40">
        <w:rPr>
          <w:rFonts w:asciiTheme="majorHAnsi" w:eastAsiaTheme="minorHAnsi" w:hAnsiTheme="majorHAnsi" w:cs="Times New Roman"/>
          <w:b/>
          <w:color w:val="000000" w:themeColor="text1"/>
          <w:sz w:val="20"/>
          <w:szCs w:val="20"/>
          <w:lang w:val="pt-BR"/>
        </w:rPr>
        <w:t>RELATÓRIO DE ATIVIDADES – EXERCÍCIO 202</w:t>
      </w:r>
      <w:r w:rsidR="00AD61AB" w:rsidRPr="006D5E40">
        <w:rPr>
          <w:rFonts w:asciiTheme="majorHAnsi" w:eastAsiaTheme="minorHAnsi" w:hAnsiTheme="majorHAnsi" w:cs="Times New Roman"/>
          <w:b/>
          <w:color w:val="000000" w:themeColor="text1"/>
          <w:sz w:val="20"/>
          <w:szCs w:val="20"/>
          <w:lang w:val="pt-BR"/>
        </w:rPr>
        <w:t>3</w:t>
      </w:r>
    </w:p>
    <w:p w14:paraId="58FB9C4D" w14:textId="77777777" w:rsidR="009D6E00" w:rsidRPr="006D5E40" w:rsidRDefault="009D6E00" w:rsidP="009D6E00">
      <w:pPr>
        <w:spacing w:before="240"/>
        <w:rPr>
          <w:rFonts w:asciiTheme="majorHAnsi" w:eastAsiaTheme="minorHAnsi" w:hAnsiTheme="majorHAnsi" w:cs="Times New Roman"/>
          <w:b/>
          <w:color w:val="000000" w:themeColor="text1"/>
          <w:sz w:val="20"/>
          <w:szCs w:val="20"/>
          <w:lang w:val="pt-BR"/>
        </w:rPr>
      </w:pPr>
    </w:p>
    <w:p w14:paraId="11127EF4" w14:textId="55FB5890" w:rsidR="009D6E00" w:rsidRPr="006D5E40" w:rsidRDefault="00CF198F" w:rsidP="009D6E00">
      <w:pPr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A CATHIS-CAU/MG em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sua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9D6E00" w:rsidRPr="006D5E40">
        <w:rPr>
          <w:rFonts w:asciiTheme="majorHAnsi" w:hAnsiTheme="majorHAnsi"/>
          <w:color w:val="000000" w:themeColor="text1"/>
          <w:sz w:val="20"/>
          <w:szCs w:val="20"/>
        </w:rPr>
        <w:t>4</w:t>
      </w:r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9ª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reunião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emitiu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a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Deliberação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DC</w:t>
      </w:r>
      <w:r w:rsidR="00262DB0" w:rsidRPr="006D5E40">
        <w:rPr>
          <w:rFonts w:asciiTheme="majorHAnsi" w:hAnsiTheme="majorHAnsi"/>
          <w:color w:val="000000" w:themeColor="text1"/>
          <w:sz w:val="20"/>
          <w:szCs w:val="20"/>
        </w:rPr>
        <w:t>ATHIS</w:t>
      </w:r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-CAU/MG n° </w:t>
      </w:r>
      <w:r w:rsidR="009D6E00" w:rsidRPr="006D5E40">
        <w:rPr>
          <w:rFonts w:asciiTheme="majorHAnsi" w:hAnsiTheme="majorHAnsi"/>
          <w:color w:val="000000" w:themeColor="text1"/>
          <w:sz w:val="20"/>
          <w:szCs w:val="20"/>
        </w:rPr>
        <w:t>4</w:t>
      </w:r>
      <w:r w:rsidRPr="006D5E40">
        <w:rPr>
          <w:rFonts w:asciiTheme="majorHAnsi" w:hAnsiTheme="majorHAnsi"/>
          <w:color w:val="000000" w:themeColor="text1"/>
          <w:sz w:val="20"/>
          <w:szCs w:val="20"/>
        </w:rPr>
        <w:t>9.</w:t>
      </w:r>
      <w:r w:rsidR="009D6E00" w:rsidRPr="006D5E40">
        <w:rPr>
          <w:rFonts w:asciiTheme="majorHAnsi" w:hAnsiTheme="majorHAnsi"/>
          <w:color w:val="000000" w:themeColor="text1"/>
          <w:sz w:val="20"/>
          <w:szCs w:val="20"/>
        </w:rPr>
        <w:t>1</w:t>
      </w:r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.2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reformulando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o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seu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Plano de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, de forma a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deix</w:t>
      </w:r>
      <w:r w:rsidR="00262DB0" w:rsidRPr="006D5E40">
        <w:rPr>
          <w:rFonts w:asciiTheme="majorHAnsi" w:hAnsiTheme="majorHAnsi"/>
          <w:color w:val="000000" w:themeColor="text1"/>
          <w:sz w:val="20"/>
          <w:szCs w:val="20"/>
        </w:rPr>
        <w:t>á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-lo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mais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legível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exequível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</w:p>
    <w:p w14:paraId="0B09B061" w14:textId="77777777" w:rsidR="009D6E00" w:rsidRPr="006D5E40" w:rsidRDefault="009D6E00" w:rsidP="009D6E00">
      <w:pPr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1C4CF822" w14:textId="77777777" w:rsidR="009D6E00" w:rsidRPr="006D5E40" w:rsidRDefault="009D6E00" w:rsidP="009D6E00">
      <w:pPr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No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ato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reformulação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do Plano de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foi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destacada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a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necessidade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contratação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de Assessoria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Parlamentar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para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andamentos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da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n° 1.3.6.2 “ELENCAR PROJETOS DE LEI ESTADUAIS PARA A ATUAÇÃO DO CAU/MG REFERENTE À HABITAÇÃO DE INTERESSE SOCIAL” 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apoio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D5E40">
        <w:rPr>
          <w:rFonts w:asciiTheme="majorHAnsi" w:hAnsiTheme="majorHAnsi"/>
          <w:color w:val="000000" w:themeColor="text1"/>
          <w:sz w:val="20"/>
          <w:szCs w:val="20"/>
        </w:rPr>
        <w:t>na</w:t>
      </w:r>
      <w:proofErr w:type="spellEnd"/>
      <w:proofErr w:type="gram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1.3.5.2. “PROPOSTA DE FRENTE PARLAMENTAR PARA A ASSEMBLÉIA LEGISLATIVA DE MINAS GERAIS (ALMG)”</w:t>
      </w:r>
    </w:p>
    <w:p w14:paraId="4A7DB922" w14:textId="77777777" w:rsidR="009D6E00" w:rsidRPr="006D5E40" w:rsidRDefault="009D6E00" w:rsidP="009D6E00">
      <w:pPr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605447A2" w14:textId="5D057448" w:rsidR="009D6E00" w:rsidRPr="006D5E40" w:rsidRDefault="009D6E00" w:rsidP="009D6E00">
      <w:pPr>
        <w:ind w:left="72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Sobre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a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bookmarkStart w:id="2" w:name="_Hlk134002318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“1.3.5.2 </w:t>
      </w:r>
      <w:bookmarkEnd w:id="2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– PROPOSTA DE FRENTE PARLAMENTAR PARA </w:t>
      </w:r>
      <w:proofErr w:type="gram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</w:t>
      </w:r>
      <w:proofErr w:type="gram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ASSEMBLÉIA LEGISLATIVA DE MINAS GERAIS (ALMG)”,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foi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incluída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na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Deliberação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supracitada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>, DCATHIS-CAU/MG n° 49.1.1,</w:t>
      </w:r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solicitação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à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Presidência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do CAU/MG a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marcação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reunião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com a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Frente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Parlamentar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Engenharia</w:t>
      </w:r>
      <w:proofErr w:type="spellEnd"/>
      <w:r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e Arquitetura da ALMG.</w:t>
      </w:r>
    </w:p>
    <w:p w14:paraId="48398B19" w14:textId="6434F8B2" w:rsidR="00E10B13" w:rsidRPr="006D5E40" w:rsidRDefault="00CF198F" w:rsidP="009D6E00">
      <w:pPr>
        <w:spacing w:before="240"/>
        <w:ind w:left="720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6D5E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Desta forma, a </w:t>
      </w:r>
      <w:r w:rsidR="00262DB0" w:rsidRPr="006D5E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CATHIS</w:t>
      </w:r>
      <w:r w:rsidRPr="006D5E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-CAU/MG apresenta abaixo relato sobre suas ações até o momento no ano de 2023.</w:t>
      </w:r>
    </w:p>
    <w:p w14:paraId="1FF8F489" w14:textId="77777777" w:rsidR="009D6E00" w:rsidRPr="006D5E40" w:rsidRDefault="009D6E00" w:rsidP="009D6E00">
      <w:pPr>
        <w:spacing w:before="240"/>
        <w:ind w:left="720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5E0C703C" w14:textId="27C68443" w:rsidR="009D6E00" w:rsidRPr="006D5E40" w:rsidRDefault="009D6E00" w:rsidP="009D6E00">
      <w:pPr>
        <w:pStyle w:val="PargrafodaLista"/>
        <w:numPr>
          <w:ilvl w:val="1"/>
          <w:numId w:val="37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AÇÃO: 1.2.3 –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Articulação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Interinstitucional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Com </w:t>
      </w:r>
      <w:r w:rsidR="00262DB0"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a</w:t>
      </w:r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Finalidade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Implementação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Da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Athis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;</w:t>
      </w:r>
    </w:p>
    <w:p w14:paraId="4EC4C615" w14:textId="77777777" w:rsidR="004C3CDD" w:rsidRPr="006D5E40" w:rsidRDefault="004C3CDD" w:rsidP="004C3CDD">
      <w:pP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1523519C" w14:textId="3F1E63B2" w:rsidR="004C3CDD" w:rsidRPr="006D5E40" w:rsidRDefault="004C3CDD" w:rsidP="004C3CDD">
      <w:pPr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Situação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atual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resultados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Atualmente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o CAU/MG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possui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Convênios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com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os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Municípios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Congonhas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, Juiz de Fora 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Ouro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Preto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que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tangenciam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o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tema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da CATHIS.  A CATHIS CAU/MG se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encontra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acompanhando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D5E40">
        <w:rPr>
          <w:rFonts w:asciiTheme="majorHAnsi" w:hAnsiTheme="majorHAnsi"/>
          <w:color w:val="000000" w:themeColor="text1"/>
          <w:sz w:val="20"/>
          <w:szCs w:val="20"/>
        </w:rPr>
        <w:t>estes</w:t>
      </w:r>
      <w:proofErr w:type="spellEnd"/>
      <w:proofErr w:type="gram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convênios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11E58907" w14:textId="77777777" w:rsidR="0080130D" w:rsidRPr="006D5E40" w:rsidRDefault="0080130D" w:rsidP="004C3CDD">
      <w:pPr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182991C8" w14:textId="77777777" w:rsidR="0080130D" w:rsidRPr="006D5E40" w:rsidRDefault="0080130D" w:rsidP="0080130D">
      <w:pPr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No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dia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01/06/2023 o CAU/MG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compareceu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em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reunião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no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auditório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da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Companhia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Urbanizadora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e de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Habitação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de Belo Horizonte (URBEL),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órgão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responsável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pela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Política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Municipal de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Habitação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, que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está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se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estruturando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para, com base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na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Resolução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nº LII/ 2018 do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Conselho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Municipal de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Habitação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e no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Decreto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nº 17.872/ 2022,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implementar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a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Assistência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e Assessoria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Técnica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uma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das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linhas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programáticas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previstas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nesta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política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pública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28241670" w14:textId="77777777" w:rsidR="0080130D" w:rsidRPr="006D5E40" w:rsidRDefault="0080130D" w:rsidP="0080130D">
      <w:pPr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69BB784C" w14:textId="285CD185" w:rsidR="0080130D" w:rsidRPr="006D5E40" w:rsidRDefault="0080130D" w:rsidP="0080130D">
      <w:pPr>
        <w:ind w:left="720"/>
        <w:jc w:val="both"/>
        <w:rPr>
          <w:rFonts w:asciiTheme="majorHAnsi" w:hAnsiTheme="majorHAnsi"/>
          <w:sz w:val="20"/>
          <w:szCs w:val="20"/>
        </w:rPr>
      </w:pPr>
      <w:bookmarkStart w:id="3" w:name="_Hlk138235930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Nos </w:t>
      </w:r>
      <w:proofErr w:type="spellStart"/>
      <w:proofErr w:type="gramStart"/>
      <w:r w:rsidRPr="006D5E40">
        <w:rPr>
          <w:rFonts w:asciiTheme="majorHAnsi" w:hAnsiTheme="majorHAnsi"/>
          <w:color w:val="000000" w:themeColor="text1"/>
          <w:sz w:val="20"/>
          <w:szCs w:val="20"/>
        </w:rPr>
        <w:t>dias</w:t>
      </w:r>
      <w:proofErr w:type="spellEnd"/>
      <w:proofErr w:type="gram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09 e 10 a CATHIS-CAU/MG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participou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do </w:t>
      </w:r>
      <w:r w:rsidRPr="006D5E40">
        <w:rPr>
          <w:rFonts w:asciiTheme="majorHAnsi" w:hAnsiTheme="majorHAnsi"/>
          <w:sz w:val="20"/>
          <w:szCs w:val="20"/>
        </w:rPr>
        <w:t xml:space="preserve">38° </w:t>
      </w:r>
      <w:proofErr w:type="spellStart"/>
      <w:r w:rsidRPr="006D5E40">
        <w:rPr>
          <w:rFonts w:asciiTheme="majorHAnsi" w:hAnsiTheme="majorHAnsi"/>
          <w:sz w:val="20"/>
          <w:szCs w:val="20"/>
        </w:rPr>
        <w:t>Congresso</w:t>
      </w:r>
      <w:proofErr w:type="spellEnd"/>
      <w:r w:rsidRPr="006D5E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sz w:val="20"/>
          <w:szCs w:val="20"/>
        </w:rPr>
        <w:t>Mineiro</w:t>
      </w:r>
      <w:proofErr w:type="spellEnd"/>
      <w:r w:rsidRPr="006D5E40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6D5E40">
        <w:rPr>
          <w:rFonts w:asciiTheme="majorHAnsi" w:hAnsiTheme="majorHAnsi"/>
          <w:sz w:val="20"/>
          <w:szCs w:val="20"/>
        </w:rPr>
        <w:t>Municípios</w:t>
      </w:r>
      <w:proofErr w:type="spellEnd"/>
      <w:r w:rsidRPr="006D5E40">
        <w:rPr>
          <w:rFonts w:asciiTheme="majorHAnsi" w:hAnsiTheme="majorHAnsi"/>
          <w:sz w:val="20"/>
          <w:szCs w:val="20"/>
        </w:rPr>
        <w:t>.</w:t>
      </w:r>
    </w:p>
    <w:bookmarkEnd w:id="3"/>
    <w:p w14:paraId="282E5944" w14:textId="77777777" w:rsidR="004C3CDD" w:rsidRPr="006D5E40" w:rsidRDefault="004C3CDD" w:rsidP="004C3CDD">
      <w:pP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5A3DE643" w14:textId="77777777" w:rsidR="009D6E00" w:rsidRPr="006D5E40" w:rsidRDefault="009D6E00" w:rsidP="009D6E00">
      <w:pPr>
        <w:pStyle w:val="PargrafodaLista"/>
        <w:ind w:left="792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1E3AA336" w14:textId="77777777" w:rsidR="009D6E00" w:rsidRPr="006D5E40" w:rsidRDefault="009D6E00" w:rsidP="009D6E00">
      <w:pPr>
        <w:pStyle w:val="PargrafodaLista"/>
        <w:numPr>
          <w:ilvl w:val="1"/>
          <w:numId w:val="37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AÇÃO: 1.2.6 –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Articulação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Ações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com a CPP-CAU/BR e CATHIS CAU/UFs;</w:t>
      </w:r>
    </w:p>
    <w:p w14:paraId="3F517BC0" w14:textId="77777777" w:rsidR="004C3CDD" w:rsidRPr="006D5E40" w:rsidRDefault="004C3CDD" w:rsidP="004C3CDD">
      <w:pPr>
        <w:pStyle w:val="PargrafodaLista"/>
        <w:ind w:left="792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68E058DE" w14:textId="19752919" w:rsidR="004C3CDD" w:rsidRPr="006D5E40" w:rsidRDefault="004C3CDD" w:rsidP="004C3CDD">
      <w:pPr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Situação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atual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resultados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: Em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andamento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. A CATHIS-CAU/MG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vem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acompanhando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os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debates a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nível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nacional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relativos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262DB0" w:rsidRPr="006D5E40">
        <w:rPr>
          <w:rFonts w:asciiTheme="majorHAnsi" w:hAnsiTheme="majorHAnsi"/>
          <w:color w:val="000000" w:themeColor="text1"/>
          <w:sz w:val="20"/>
          <w:szCs w:val="20"/>
        </w:rPr>
        <w:t>a</w:t>
      </w:r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Habitação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Interesse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Social 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enviou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representantes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aos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seguintes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eventos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>:</w:t>
      </w:r>
    </w:p>
    <w:p w14:paraId="79DB3083" w14:textId="77777777" w:rsidR="004C3CDD" w:rsidRPr="006D5E40" w:rsidRDefault="004C3CDD" w:rsidP="004C3CDD">
      <w:pPr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1BFF37CB" w14:textId="10C60539" w:rsidR="00C9228D" w:rsidRPr="006D5E40" w:rsidRDefault="004C3CDD" w:rsidP="004C3CDD">
      <w:pPr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Fórum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CAU/PR de ATHIS -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Assistência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Técnica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para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Habitação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Interesse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Social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como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política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D5E40">
        <w:rPr>
          <w:rFonts w:asciiTheme="majorHAnsi" w:hAnsiTheme="majorHAnsi"/>
          <w:color w:val="000000" w:themeColor="text1"/>
          <w:sz w:val="20"/>
          <w:szCs w:val="20"/>
        </w:rPr>
        <w:t>pública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 </w:t>
      </w:r>
      <w:proofErr w:type="spellStart"/>
      <w:r w:rsidR="00C9228D" w:rsidRPr="006D5E40">
        <w:rPr>
          <w:rFonts w:asciiTheme="majorHAnsi" w:hAnsiTheme="majorHAnsi"/>
          <w:color w:val="000000" w:themeColor="text1"/>
          <w:sz w:val="20"/>
          <w:szCs w:val="20"/>
        </w:rPr>
        <w:t>nos</w:t>
      </w:r>
      <w:proofErr w:type="spellEnd"/>
      <w:proofErr w:type="gramEnd"/>
      <w:r w:rsidR="00C9228D"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C9228D" w:rsidRPr="006D5E40">
        <w:rPr>
          <w:rFonts w:asciiTheme="majorHAnsi" w:hAnsiTheme="majorHAnsi"/>
          <w:color w:val="000000" w:themeColor="text1"/>
          <w:sz w:val="20"/>
          <w:szCs w:val="20"/>
        </w:rPr>
        <w:t>dias</w:t>
      </w:r>
      <w:proofErr w:type="spellEnd"/>
      <w:r w:rsidR="00C9228D"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18 a 20 de </w:t>
      </w:r>
      <w:proofErr w:type="spellStart"/>
      <w:r w:rsidR="00C9228D" w:rsidRPr="006D5E40">
        <w:rPr>
          <w:rFonts w:asciiTheme="majorHAnsi" w:hAnsiTheme="majorHAnsi"/>
          <w:color w:val="000000" w:themeColor="text1"/>
          <w:sz w:val="20"/>
          <w:szCs w:val="20"/>
        </w:rPr>
        <w:t>abril</w:t>
      </w:r>
      <w:proofErr w:type="spellEnd"/>
      <w:r w:rsidR="00C9228D"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de 2023</w:t>
      </w:r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em Curitiba/PR.</w:t>
      </w:r>
    </w:p>
    <w:p w14:paraId="7F98A0E6" w14:textId="77777777" w:rsidR="009D6E00" w:rsidRPr="006D5E40" w:rsidRDefault="009D6E00" w:rsidP="002E26F8">
      <w:pP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4A941A4B" w14:textId="77777777" w:rsidR="009D6E00" w:rsidRPr="006D5E40" w:rsidRDefault="009D6E00" w:rsidP="009D6E00">
      <w:pPr>
        <w:pStyle w:val="PargrafodaLista"/>
        <w:numPr>
          <w:ilvl w:val="1"/>
          <w:numId w:val="37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AÇÃO: 1.3.5.2 –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Proposta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Frente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Parlamentar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(ALMG);</w:t>
      </w:r>
    </w:p>
    <w:p w14:paraId="4BE3DA2C" w14:textId="77777777" w:rsidR="004C3CDD" w:rsidRPr="006D5E40" w:rsidRDefault="004C3CDD" w:rsidP="004C3CDD">
      <w:pP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771E2319" w14:textId="6116BB3B" w:rsidR="004C3CDD" w:rsidRPr="006D5E40" w:rsidRDefault="004C3CDD" w:rsidP="004C3CDD">
      <w:pPr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Situação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atual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resultados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: Em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andamento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Foi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emitida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a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Deliberação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CATHIS-CAU/MG N°49.1.1,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solicitando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contratação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de Assessoria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Parlamentar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marcação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reunião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262DB0" w:rsidRPr="006D5E40">
        <w:rPr>
          <w:rFonts w:asciiTheme="majorHAnsi" w:hAnsiTheme="majorHAnsi"/>
          <w:color w:val="000000" w:themeColor="text1"/>
          <w:sz w:val="20"/>
          <w:szCs w:val="20"/>
        </w:rPr>
        <w:t>sobre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a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Frente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Parlamentar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Engenharia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e Arquitetura da Assembleia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Legislativa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de Minas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Gerais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</w:p>
    <w:p w14:paraId="4B28C72C" w14:textId="77777777" w:rsidR="009D6E00" w:rsidRPr="006D5E40" w:rsidRDefault="009D6E00" w:rsidP="009D6E00">
      <w:pPr>
        <w:pStyle w:val="PargrafodaLista"/>
        <w:ind w:left="792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2EC19A9F" w14:textId="77777777" w:rsidR="009D6E00" w:rsidRPr="006D5E40" w:rsidRDefault="009D6E00" w:rsidP="009D6E00">
      <w:pPr>
        <w:pStyle w:val="PargrafodaLista"/>
        <w:numPr>
          <w:ilvl w:val="1"/>
          <w:numId w:val="37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AÇÃO: 1.3.6.2 –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Elencar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Projetos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de Lei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Estaduais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para a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atuação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do CAU/MG;</w:t>
      </w:r>
    </w:p>
    <w:p w14:paraId="26FED4DE" w14:textId="77777777" w:rsidR="004C3CDD" w:rsidRPr="006D5E40" w:rsidRDefault="004C3CDD" w:rsidP="004C3CDD">
      <w:pP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034E8C6C" w14:textId="7E37CE3B" w:rsidR="004C3CDD" w:rsidRPr="006D5E40" w:rsidRDefault="004C3CDD" w:rsidP="004C3CDD">
      <w:pPr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Situação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atual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resultados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Suspensa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por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tratar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-se de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dependente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atribuição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assessoria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técnica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específica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Esta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permanecerá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suspensa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até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gram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</w:t>
      </w:r>
      <w:proofErr w:type="gram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instituição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de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procedimentos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para o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cumprimento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dessa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competência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regimental, cf. DCATHISCAU/MG nº 37.3.2/2022.</w:t>
      </w:r>
    </w:p>
    <w:p w14:paraId="68CA65F0" w14:textId="77777777" w:rsidR="009D6E00" w:rsidRPr="006D5E40" w:rsidRDefault="009D6E00" w:rsidP="009D6E00">
      <w:pPr>
        <w:pStyle w:val="PargrafodaLista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69792D44" w14:textId="77777777" w:rsidR="009D6E00" w:rsidRPr="006D5E40" w:rsidRDefault="009D6E00" w:rsidP="009D6E00">
      <w:pPr>
        <w:pStyle w:val="PargrafodaLista"/>
        <w:ind w:left="792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54558467" w14:textId="77777777" w:rsidR="009D6E00" w:rsidRPr="006D5E40" w:rsidRDefault="009D6E00" w:rsidP="009D6E00">
      <w:pPr>
        <w:pStyle w:val="PargrafodaLista"/>
        <w:numPr>
          <w:ilvl w:val="1"/>
          <w:numId w:val="37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AÇÃO: 2.1.16 –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Propor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Ações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Divulgação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da ATHIS;</w:t>
      </w:r>
    </w:p>
    <w:p w14:paraId="6B72728A" w14:textId="77777777" w:rsidR="004C3CDD" w:rsidRPr="006D5E40" w:rsidRDefault="004C3CDD" w:rsidP="004C3CDD">
      <w:pPr>
        <w:pStyle w:val="PargrafodaLista"/>
        <w:ind w:left="792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09882175" w14:textId="16E0C614" w:rsidR="004C3CDD" w:rsidRPr="006D5E40" w:rsidRDefault="004C3CDD" w:rsidP="004C3CDD">
      <w:pPr>
        <w:pStyle w:val="PargrafodaLista"/>
        <w:ind w:left="792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Situação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atual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resultados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: Em </w:t>
      </w:r>
      <w:proofErr w:type="spellStart"/>
      <w:r w:rsidR="00C81D57" w:rsidRPr="006D5E40">
        <w:rPr>
          <w:rFonts w:asciiTheme="majorHAnsi" w:hAnsiTheme="majorHAnsi"/>
          <w:color w:val="000000" w:themeColor="text1"/>
          <w:sz w:val="20"/>
          <w:szCs w:val="20"/>
        </w:rPr>
        <w:t>andamento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3FFE443E" w14:textId="77777777" w:rsidR="009D6E00" w:rsidRPr="006D5E40" w:rsidRDefault="009D6E00" w:rsidP="009D6E00">
      <w:pPr>
        <w:pStyle w:val="PargrafodaLista"/>
        <w:ind w:left="792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6FC5378F" w14:textId="77777777" w:rsidR="009D6E00" w:rsidRPr="006D5E40" w:rsidRDefault="009D6E00" w:rsidP="009D6E00">
      <w:pPr>
        <w:pStyle w:val="PargrafodaLista"/>
        <w:numPr>
          <w:ilvl w:val="1"/>
          <w:numId w:val="37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AÇÃO: 3.1.13.2 – 4° Seminário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Conjunto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das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Comissões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Especiais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(2023);</w:t>
      </w:r>
    </w:p>
    <w:p w14:paraId="60B02D18" w14:textId="77777777" w:rsidR="004C3CDD" w:rsidRPr="006D5E40" w:rsidRDefault="004C3CDD" w:rsidP="004C3CDD">
      <w:pPr>
        <w:pStyle w:val="PargrafodaLista"/>
        <w:ind w:left="792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671AF733" w14:textId="64849E78" w:rsidR="004C3CDD" w:rsidRPr="006D5E40" w:rsidRDefault="004C3CDD" w:rsidP="004C3CDD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r w:rsidRPr="006D5E40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Situação atual e resultados: Foi realizada reunião conjunta com a CPC-CAU/MG, CATHIS-CAU/MG e CPUA-CAU/MG no dia 08/05/2023. Na ocasião foi emitida a DELIBERAÇÃO CPUA-CAU/MG Nº 79.5/2023, com as definições iniciais do evento. Uma nova reunião conjunta foi realizada no dia 05/06/2023, das 13h30min às 17h00min, dando continuidade nos debates para efetivação do evento. Foi emitida a Deliberação DCPUA-CAU/MG n° 80.1.8 com as definições do Seminário Conjunto. </w:t>
      </w:r>
    </w:p>
    <w:p w14:paraId="6BD1566C" w14:textId="77777777" w:rsidR="009D6E00" w:rsidRPr="006D5E40" w:rsidRDefault="009D6E00" w:rsidP="004C3CDD">
      <w:pP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7BF16879" w14:textId="77777777" w:rsidR="009D6E00" w:rsidRPr="006D5E40" w:rsidRDefault="009D6E00" w:rsidP="009D6E00">
      <w:pPr>
        <w:pStyle w:val="PargrafodaLista"/>
        <w:numPr>
          <w:ilvl w:val="1"/>
          <w:numId w:val="37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AÇÃO: 3.1.17 – IV Seminário ATHIS: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Experiência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Dos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Editais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do CAU/MG;</w:t>
      </w:r>
    </w:p>
    <w:p w14:paraId="23BE051C" w14:textId="77777777" w:rsidR="004C3CDD" w:rsidRPr="006D5E40" w:rsidRDefault="004C3CDD" w:rsidP="004C3CDD">
      <w:pPr>
        <w:pStyle w:val="PargrafodaLista"/>
        <w:ind w:left="792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44D126E0" w14:textId="7EE018E4" w:rsidR="004C3CDD" w:rsidRPr="006D5E40" w:rsidRDefault="004C3CDD" w:rsidP="006D5E40">
      <w:pPr>
        <w:widowControl/>
        <w:spacing w:line="300" w:lineRule="auto"/>
        <w:ind w:left="72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6D5E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Situação atual e resultados: Em </w:t>
      </w:r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andamento. Foi emitida a DCATHIS 51.1.7 solicitando à Presidência do CAU/MG que providencie por meio da Assessoria de Eventos do CAU/MG os encaminhamentos necessários para a realização do IV Seminário ATHIS CAU/MG: Experiências dos Editais 2019 a 2023, em 27 de novembro de 2023 (segunda-feira), das 14h00min às 17h00min e das 18h00min às 21h00min.</w:t>
      </w:r>
    </w:p>
    <w:p w14:paraId="302857F4" w14:textId="77777777" w:rsidR="009D6E00" w:rsidRPr="006D5E40" w:rsidRDefault="009D6E00" w:rsidP="009D6E00">
      <w:pPr>
        <w:pStyle w:val="PargrafodaLista"/>
        <w:ind w:left="792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7741F027" w14:textId="77777777" w:rsidR="009D6E00" w:rsidRPr="006D5E40" w:rsidRDefault="009D6E00" w:rsidP="009D6E00">
      <w:pPr>
        <w:pStyle w:val="PargrafodaLista"/>
        <w:numPr>
          <w:ilvl w:val="1"/>
          <w:numId w:val="37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AÇÃO: 1.5.3.3 –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Edital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de Patrocínio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na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Modalidade</w:t>
      </w:r>
      <w:proofErr w:type="spellEnd"/>
      <w:r w:rsidRPr="006D5E40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 ATHIS – 2023;</w:t>
      </w:r>
    </w:p>
    <w:p w14:paraId="5592136D" w14:textId="69339D23" w:rsidR="00C81D57" w:rsidRPr="006D5E40" w:rsidRDefault="004C3CDD" w:rsidP="00C81D57">
      <w:pPr>
        <w:suppressLineNumbers/>
        <w:ind w:left="458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Situação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atual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 e </w:t>
      </w:r>
      <w:proofErr w:type="spellStart"/>
      <w:r w:rsidRPr="006D5E40">
        <w:rPr>
          <w:rFonts w:asciiTheme="majorHAnsi" w:hAnsiTheme="majorHAnsi"/>
          <w:color w:val="000000" w:themeColor="text1"/>
          <w:sz w:val="20"/>
          <w:szCs w:val="20"/>
        </w:rPr>
        <w:t>resultados</w:t>
      </w:r>
      <w:proofErr w:type="spellEnd"/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r w:rsidRPr="006D5E40">
        <w:rPr>
          <w:rFonts w:asciiTheme="majorHAnsi" w:hAnsiTheme="majorHAnsi"/>
          <w:sz w:val="20"/>
          <w:szCs w:val="20"/>
        </w:rPr>
        <w:t xml:space="preserve">A </w:t>
      </w:r>
      <w:proofErr w:type="spellStart"/>
      <w:r w:rsidRPr="006D5E40">
        <w:rPr>
          <w:rFonts w:asciiTheme="majorHAnsi" w:hAnsiTheme="majorHAnsi"/>
          <w:sz w:val="20"/>
          <w:szCs w:val="20"/>
        </w:rPr>
        <w:t>definição</w:t>
      </w:r>
      <w:proofErr w:type="spellEnd"/>
      <w:r w:rsidRPr="006D5E40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6D5E40">
        <w:rPr>
          <w:rFonts w:asciiTheme="majorHAnsi" w:hAnsiTheme="majorHAnsi"/>
          <w:sz w:val="20"/>
          <w:szCs w:val="20"/>
        </w:rPr>
        <w:t>diretrizes</w:t>
      </w:r>
      <w:proofErr w:type="spellEnd"/>
      <w:r w:rsidRPr="006D5E40">
        <w:rPr>
          <w:rFonts w:asciiTheme="majorHAnsi" w:hAnsiTheme="majorHAnsi"/>
          <w:sz w:val="20"/>
          <w:szCs w:val="20"/>
        </w:rPr>
        <w:t xml:space="preserve"> pela CATHIS-CAU/MG </w:t>
      </w:r>
      <w:proofErr w:type="spellStart"/>
      <w:r w:rsidRPr="006D5E40">
        <w:rPr>
          <w:rFonts w:asciiTheme="majorHAnsi" w:hAnsiTheme="majorHAnsi"/>
          <w:sz w:val="20"/>
          <w:szCs w:val="20"/>
        </w:rPr>
        <w:t>foi</w:t>
      </w:r>
      <w:proofErr w:type="spellEnd"/>
      <w:r w:rsidRPr="006D5E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D5E40">
        <w:rPr>
          <w:rFonts w:asciiTheme="majorHAnsi" w:hAnsiTheme="majorHAnsi"/>
          <w:sz w:val="20"/>
          <w:szCs w:val="20"/>
        </w:rPr>
        <w:t>realizada</w:t>
      </w:r>
      <w:proofErr w:type="spellEnd"/>
      <w:r w:rsidRPr="006D5E40">
        <w:rPr>
          <w:rFonts w:asciiTheme="majorHAnsi" w:hAnsiTheme="majorHAnsi"/>
          <w:sz w:val="20"/>
          <w:szCs w:val="20"/>
        </w:rPr>
        <w:t xml:space="preserve"> pela </w:t>
      </w:r>
      <w:r w:rsidRPr="006D5E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DCATHIS MG 46.1.1 (protocolo n° 1709285/2023). Atualmente a CATHIS-CAU/MG realiza o acompanhamento da vigência do Edital. O Edital foi publicado no site do CAU/MG (https://www.caumg.gov.br/athis-2023/) no dia 12/04/2023. </w:t>
      </w:r>
      <w:proofErr w:type="gramStart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A</w:t>
      </w:r>
      <w:proofErr w:type="gramEnd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Equipe</w:t>
      </w:r>
      <w:proofErr w:type="spellEnd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Técnica</w:t>
      </w:r>
      <w:proofErr w:type="spellEnd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da GAF </w:t>
      </w:r>
      <w:proofErr w:type="spellStart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realizou</w:t>
      </w:r>
      <w:proofErr w:type="spellEnd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a </w:t>
      </w:r>
      <w:proofErr w:type="spellStart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análise</w:t>
      </w:r>
      <w:proofErr w:type="spellEnd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proofErr w:type="spellStart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habilitação</w:t>
      </w:r>
      <w:proofErr w:type="spellEnd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das </w:t>
      </w:r>
      <w:proofErr w:type="spellStart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propostas</w:t>
      </w:r>
      <w:proofErr w:type="spellEnd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e </w:t>
      </w:r>
      <w:proofErr w:type="spellStart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foi</w:t>
      </w:r>
      <w:proofErr w:type="spellEnd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marcada</w:t>
      </w:r>
      <w:proofErr w:type="spellEnd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reunião</w:t>
      </w:r>
      <w:proofErr w:type="spellEnd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da Comissão </w:t>
      </w:r>
      <w:proofErr w:type="spellStart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Julgadora</w:t>
      </w:r>
      <w:proofErr w:type="spellEnd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para o </w:t>
      </w:r>
      <w:proofErr w:type="spellStart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>dia</w:t>
      </w:r>
      <w:proofErr w:type="spellEnd"/>
      <w:r w:rsidR="00C81D57" w:rsidRPr="006D5E4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11/07/2023.</w:t>
      </w:r>
    </w:p>
    <w:p w14:paraId="22F76366" w14:textId="77777777" w:rsidR="00DF1D8D" w:rsidRPr="006D5E40" w:rsidRDefault="00DF1D8D" w:rsidP="00E10B13">
      <w:pPr>
        <w:widowControl/>
        <w:contextualSpacing/>
        <w:rPr>
          <w:rFonts w:asciiTheme="majorHAnsi" w:hAnsiTheme="majorHAnsi" w:cs="Arial"/>
          <w:b/>
          <w:color w:val="808080" w:themeColor="background1" w:themeShade="80"/>
          <w:sz w:val="20"/>
          <w:szCs w:val="20"/>
          <w:lang w:val="pt-BR"/>
        </w:rPr>
      </w:pPr>
    </w:p>
    <w:p w14:paraId="3A9F897B" w14:textId="77777777" w:rsidR="0080130D" w:rsidRPr="006D5E40" w:rsidRDefault="0080130D" w:rsidP="0080130D">
      <w:pPr>
        <w:spacing w:before="240"/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</w:pPr>
      <w:r w:rsidRPr="006D5E40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3.0 – METAS E DESAFIOS</w:t>
      </w:r>
    </w:p>
    <w:p w14:paraId="1EAFD536" w14:textId="77777777" w:rsidR="0080130D" w:rsidRPr="006D5E40" w:rsidRDefault="0080130D" w:rsidP="0080130D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highlight w:val="yellow"/>
        </w:rPr>
      </w:pPr>
    </w:p>
    <w:p w14:paraId="5A933190" w14:textId="05713D57" w:rsidR="0080130D" w:rsidRPr="006D5E40" w:rsidRDefault="0080130D" w:rsidP="0080130D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r w:rsidRPr="006D5E40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A realização de todas as ações previstas pela CATHIS-CAU/MG é um grande desafio para o restante de 2023, posto que, mesmo com a reformulação de seu plano de ação, ainda é um plano de ação extenso. </w:t>
      </w:r>
    </w:p>
    <w:p w14:paraId="01795B58" w14:textId="38C720BA" w:rsidR="0080130D" w:rsidRPr="006D5E40" w:rsidRDefault="00C81D57" w:rsidP="0080130D">
      <w:pPr>
        <w:spacing w:before="240"/>
        <w:ind w:left="720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6D5E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Também s</w:t>
      </w:r>
      <w:r w:rsidR="0080130D" w:rsidRPr="006D5E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erá um desafio o acompanhamento da execução do </w:t>
      </w:r>
      <w:r w:rsidRPr="006D5E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EDITAL DE PATROCÍNIO NA MODALIDADE ATHIS – 2023.</w:t>
      </w:r>
    </w:p>
    <w:p w14:paraId="265233F2" w14:textId="77777777" w:rsidR="0080130D" w:rsidRPr="006D5E40" w:rsidRDefault="0080130D" w:rsidP="00E10B13">
      <w:pPr>
        <w:widowControl/>
        <w:contextualSpacing/>
        <w:rPr>
          <w:rFonts w:asciiTheme="majorHAnsi" w:hAnsiTheme="majorHAnsi" w:cs="Arial"/>
          <w:b/>
          <w:color w:val="808080" w:themeColor="background1" w:themeShade="80"/>
          <w:sz w:val="20"/>
          <w:szCs w:val="20"/>
          <w:lang w:val="pt-BR"/>
        </w:rPr>
      </w:pPr>
    </w:p>
    <w:p w14:paraId="0FF40EB4" w14:textId="20E4BB00" w:rsidR="006D5E40" w:rsidRDefault="0080130D" w:rsidP="0080130D">
      <w:pPr>
        <w:spacing w:before="240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</w:pPr>
      <w:r w:rsidRPr="006D5E40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lastRenderedPageBreak/>
        <w:t>4.0 – CONCLUSÃO</w:t>
      </w:r>
    </w:p>
    <w:p w14:paraId="01E6BDE7" w14:textId="77777777" w:rsidR="006D5E40" w:rsidRPr="006D5E40" w:rsidRDefault="006D5E40" w:rsidP="0080130D">
      <w:pPr>
        <w:spacing w:before="240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</w:pPr>
    </w:p>
    <w:p w14:paraId="02E71AFF" w14:textId="450A7951" w:rsidR="0080130D" w:rsidRPr="006D5E40" w:rsidRDefault="0080130D" w:rsidP="0080130D">
      <w:pPr>
        <w:pStyle w:val="NormalWeb"/>
        <w:spacing w:before="120" w:after="120" w:line="300" w:lineRule="auto"/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6D5E40">
        <w:rPr>
          <w:rFonts w:asciiTheme="majorHAnsi" w:hAnsiTheme="majorHAnsi"/>
          <w:color w:val="000000" w:themeColor="text1"/>
          <w:sz w:val="20"/>
          <w:szCs w:val="20"/>
        </w:rPr>
        <w:t xml:space="preserve">Esta Comissão avalia os trabalhos do primeiro semestre do ano de 2023 como bastante proveitosos, na medida em que foi possível reestruturar o seu Plano de Ação para um melhor acompanhamento e a efetiva publicação de sua ação mais importante, o Edital de Patrocínio na Modalidade ATHIS – 2023.  </w:t>
      </w:r>
    </w:p>
    <w:p w14:paraId="4C423301" w14:textId="77777777" w:rsidR="0080130D" w:rsidRPr="006D5E40" w:rsidRDefault="0080130D" w:rsidP="0080130D">
      <w:pPr>
        <w:pStyle w:val="NormalWeb"/>
        <w:spacing w:before="120" w:after="120" w:line="300" w:lineRule="auto"/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77035285" w14:textId="77777777" w:rsidR="0080130D" w:rsidRPr="006D5E40" w:rsidRDefault="0080130D" w:rsidP="0080130D">
      <w:pPr>
        <w:pStyle w:val="NormalWeb"/>
        <w:spacing w:before="120" w:after="120" w:line="300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D5E40">
        <w:rPr>
          <w:rFonts w:asciiTheme="majorHAnsi" w:hAnsiTheme="majorHAnsi"/>
          <w:color w:val="000000" w:themeColor="text1"/>
          <w:sz w:val="20"/>
          <w:szCs w:val="20"/>
        </w:rPr>
        <w:t>Belo Horizonte, 05 de julho de 2023.</w:t>
      </w:r>
    </w:p>
    <w:p w14:paraId="4E260741" w14:textId="77777777" w:rsidR="0080130D" w:rsidRPr="006D5E40" w:rsidRDefault="0080130D" w:rsidP="00E10B13">
      <w:pPr>
        <w:widowControl/>
        <w:contextualSpacing/>
        <w:rPr>
          <w:rFonts w:asciiTheme="majorHAnsi" w:hAnsiTheme="majorHAnsi" w:cs="Arial"/>
          <w:b/>
          <w:color w:val="808080" w:themeColor="background1" w:themeShade="80"/>
          <w:sz w:val="20"/>
          <w:szCs w:val="20"/>
          <w:lang w:val="pt-BR"/>
        </w:rPr>
      </w:pPr>
    </w:p>
    <w:p w14:paraId="1BA16CEC" w14:textId="6A139AE0" w:rsidR="000B51C5" w:rsidRPr="006D5E40" w:rsidRDefault="000B51C5" w:rsidP="00E10B13">
      <w:pPr>
        <w:widowControl/>
        <w:contextualSpacing/>
        <w:rPr>
          <w:rFonts w:asciiTheme="majorHAnsi" w:hAnsiTheme="majorHAnsi" w:cs="Arial"/>
          <w:color w:val="808080" w:themeColor="background1" w:themeShade="80"/>
          <w:sz w:val="20"/>
          <w:szCs w:val="20"/>
          <w:lang w:val="pt-BR"/>
        </w:rPr>
      </w:pPr>
    </w:p>
    <w:p w14:paraId="14A6F2F5" w14:textId="77777777" w:rsidR="000B51C5" w:rsidRPr="006D5E40" w:rsidRDefault="000B51C5" w:rsidP="00E10B13">
      <w:pPr>
        <w:widowControl/>
        <w:contextualSpacing/>
        <w:rPr>
          <w:rFonts w:asciiTheme="majorHAnsi" w:hAnsiTheme="majorHAnsi" w:cs="Arial"/>
          <w:color w:val="808080" w:themeColor="background1" w:themeShade="80"/>
          <w:sz w:val="20"/>
          <w:szCs w:val="20"/>
          <w:lang w:val="pt-BR"/>
        </w:rPr>
      </w:pPr>
    </w:p>
    <w:p w14:paraId="2D0F95EE" w14:textId="77777777" w:rsidR="009A7C4C" w:rsidRPr="006D5E40" w:rsidRDefault="009A7C4C" w:rsidP="00E10B13">
      <w:pPr>
        <w:widowControl/>
        <w:contextualSpacing/>
        <w:rPr>
          <w:rFonts w:asciiTheme="majorHAnsi" w:hAnsiTheme="majorHAnsi" w:cs="Arial"/>
          <w:color w:val="808080" w:themeColor="background1" w:themeShade="80"/>
          <w:sz w:val="20"/>
          <w:szCs w:val="20"/>
          <w:lang w:val="pt-BR"/>
        </w:rPr>
      </w:pPr>
    </w:p>
    <w:p w14:paraId="2170F088" w14:textId="77777777" w:rsidR="006C3103" w:rsidRPr="006D5E40" w:rsidRDefault="006C3103" w:rsidP="006C3103">
      <w:pPr>
        <w:pStyle w:val="PargrafodaLista"/>
        <w:widowControl/>
        <w:contextualSpacing/>
        <w:jc w:val="center"/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  <w:lang w:val="pt-BR"/>
        </w:rPr>
      </w:pPr>
    </w:p>
    <w:p w14:paraId="04C84962" w14:textId="77777777" w:rsidR="006C3103" w:rsidRPr="006D5E40" w:rsidRDefault="006C3103" w:rsidP="006C3103">
      <w:pPr>
        <w:pStyle w:val="PargrafodaLista"/>
        <w:widowControl/>
        <w:contextualSpacing/>
        <w:jc w:val="center"/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  <w:lang w:val="pt-BR"/>
        </w:rPr>
      </w:pPr>
    </w:p>
    <w:p w14:paraId="1AB3738B" w14:textId="77777777" w:rsidR="006C3103" w:rsidRPr="006D5E40" w:rsidRDefault="006C3103" w:rsidP="006C3103">
      <w:pPr>
        <w:spacing w:line="300" w:lineRule="auto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71646047" w14:textId="77777777" w:rsidR="006C3103" w:rsidRPr="006D5E40" w:rsidRDefault="006C3103" w:rsidP="006C3103">
      <w:pPr>
        <w:spacing w:line="300" w:lineRule="auto"/>
        <w:jc w:val="center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64207B0A" w14:textId="77777777" w:rsidR="006C3103" w:rsidRPr="006D5E40" w:rsidRDefault="006C3103" w:rsidP="006C3103">
      <w:pPr>
        <w:pStyle w:val="PargrafodaLista"/>
        <w:widowControl/>
        <w:spacing w:before="240"/>
        <w:contextualSpacing/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  <w:lang w:val="pt-BR"/>
        </w:rPr>
      </w:pPr>
    </w:p>
    <w:p w14:paraId="4D1D1668" w14:textId="77777777" w:rsidR="006C3103" w:rsidRPr="006D5E40" w:rsidRDefault="006C3103" w:rsidP="006C3103">
      <w:pPr>
        <w:pStyle w:val="PargrafodaLista"/>
        <w:widowControl/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  <w:lang w:val="pt-BR"/>
        </w:rPr>
      </w:pPr>
    </w:p>
    <w:p w14:paraId="6FF18392" w14:textId="77777777" w:rsidR="006C3103" w:rsidRPr="006D5E40" w:rsidRDefault="006C3103" w:rsidP="006C3103">
      <w:pPr>
        <w:jc w:val="both"/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  <w:lang w:val="pt-BR"/>
        </w:rPr>
      </w:pPr>
    </w:p>
    <w:p w14:paraId="1F51788B" w14:textId="77777777" w:rsidR="006C3103" w:rsidRPr="006D5E40" w:rsidRDefault="006C3103" w:rsidP="006C3103">
      <w:pPr>
        <w:jc w:val="both"/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  <w:lang w:val="pt-BR"/>
        </w:rPr>
      </w:pPr>
    </w:p>
    <w:p w14:paraId="138A33C2" w14:textId="77777777" w:rsidR="006C3103" w:rsidRPr="006D5E40" w:rsidRDefault="006C3103" w:rsidP="006C3103">
      <w:pPr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6B04C103" w14:textId="77777777" w:rsidR="006C3103" w:rsidRPr="006D5E40" w:rsidRDefault="006C3103" w:rsidP="00420708">
      <w:pPr>
        <w:spacing w:line="300" w:lineRule="auto"/>
        <w:jc w:val="center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6C3103" w:rsidRPr="006D5E40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C88F2" w14:textId="77777777" w:rsidR="00551DE1" w:rsidRDefault="00551DE1" w:rsidP="007E22C9">
      <w:r>
        <w:separator/>
      </w:r>
    </w:p>
  </w:endnote>
  <w:endnote w:type="continuationSeparator" w:id="0">
    <w:p w14:paraId="3587BBF6" w14:textId="77777777" w:rsidR="00551DE1" w:rsidRDefault="00551DE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011963" w:rsidRPr="00011963">
          <w:rPr>
            <w:noProof/>
            <w:lang w:val="pt-BR"/>
          </w:rPr>
          <w:t>3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EF1D8" w14:textId="77777777" w:rsidR="00551DE1" w:rsidRDefault="00551DE1" w:rsidP="007E22C9">
      <w:r>
        <w:separator/>
      </w:r>
    </w:p>
  </w:footnote>
  <w:footnote w:type="continuationSeparator" w:id="0">
    <w:p w14:paraId="31558D9C" w14:textId="77777777" w:rsidR="00551DE1" w:rsidRDefault="00551DE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9332CA5"/>
    <w:multiLevelType w:val="hybridMultilevel"/>
    <w:tmpl w:val="2EC234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45A"/>
    <w:multiLevelType w:val="hybridMultilevel"/>
    <w:tmpl w:val="7E66ACF0"/>
    <w:lvl w:ilvl="0" w:tplc="176CE7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624C8"/>
    <w:multiLevelType w:val="hybridMultilevel"/>
    <w:tmpl w:val="0EDC6048"/>
    <w:lvl w:ilvl="0" w:tplc="8432FAA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1E8046CA"/>
    <w:multiLevelType w:val="multilevel"/>
    <w:tmpl w:val="1FEC29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6620036"/>
    <w:multiLevelType w:val="hybridMultilevel"/>
    <w:tmpl w:val="5D2AAF8A"/>
    <w:lvl w:ilvl="0" w:tplc="A154A8A6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E8823E6"/>
    <w:multiLevelType w:val="multilevel"/>
    <w:tmpl w:val="BD7E07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56D3929"/>
    <w:multiLevelType w:val="multilevel"/>
    <w:tmpl w:val="3872BE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69F0322"/>
    <w:multiLevelType w:val="hybridMultilevel"/>
    <w:tmpl w:val="EBA00BF6"/>
    <w:lvl w:ilvl="0" w:tplc="C2BC2F66">
      <w:start w:val="6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017423"/>
    <w:multiLevelType w:val="multilevel"/>
    <w:tmpl w:val="0678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A582FA9"/>
    <w:multiLevelType w:val="hybridMultilevel"/>
    <w:tmpl w:val="7ED88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3F02D56"/>
    <w:multiLevelType w:val="hybridMultilevel"/>
    <w:tmpl w:val="14AA0D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033D58"/>
    <w:multiLevelType w:val="hybridMultilevel"/>
    <w:tmpl w:val="F73A1A62"/>
    <w:lvl w:ilvl="0" w:tplc="3AE26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19"/>
  </w:num>
  <w:num w:numId="5">
    <w:abstractNumId w:val="11"/>
  </w:num>
  <w:num w:numId="6">
    <w:abstractNumId w:val="3"/>
  </w:num>
  <w:num w:numId="7">
    <w:abstractNumId w:val="35"/>
  </w:num>
  <w:num w:numId="8">
    <w:abstractNumId w:val="1"/>
  </w:num>
  <w:num w:numId="9">
    <w:abstractNumId w:val="2"/>
  </w:num>
  <w:num w:numId="10">
    <w:abstractNumId w:val="18"/>
  </w:num>
  <w:num w:numId="11">
    <w:abstractNumId w:val="34"/>
  </w:num>
  <w:num w:numId="12">
    <w:abstractNumId w:val="12"/>
  </w:num>
  <w:num w:numId="13">
    <w:abstractNumId w:val="23"/>
  </w:num>
  <w:num w:numId="14">
    <w:abstractNumId w:val="38"/>
  </w:num>
  <w:num w:numId="15">
    <w:abstractNumId w:val="14"/>
  </w:num>
  <w:num w:numId="16">
    <w:abstractNumId w:val="31"/>
  </w:num>
  <w:num w:numId="17">
    <w:abstractNumId w:val="10"/>
  </w:num>
  <w:num w:numId="18">
    <w:abstractNumId w:val="16"/>
  </w:num>
  <w:num w:numId="19">
    <w:abstractNumId w:val="27"/>
  </w:num>
  <w:num w:numId="20">
    <w:abstractNumId w:val="13"/>
  </w:num>
  <w:num w:numId="21">
    <w:abstractNumId w:val="28"/>
  </w:num>
  <w:num w:numId="22">
    <w:abstractNumId w:val="0"/>
  </w:num>
  <w:num w:numId="23">
    <w:abstractNumId w:val="8"/>
  </w:num>
  <w:num w:numId="24">
    <w:abstractNumId w:val="33"/>
  </w:num>
  <w:num w:numId="25">
    <w:abstractNumId w:val="32"/>
  </w:num>
  <w:num w:numId="26">
    <w:abstractNumId w:val="30"/>
  </w:num>
  <w:num w:numId="27">
    <w:abstractNumId w:val="37"/>
  </w:num>
  <w:num w:numId="28">
    <w:abstractNumId w:val="21"/>
  </w:num>
  <w:num w:numId="29">
    <w:abstractNumId w:val="9"/>
  </w:num>
  <w:num w:numId="30">
    <w:abstractNumId w:val="6"/>
  </w:num>
  <w:num w:numId="31">
    <w:abstractNumId w:val="17"/>
  </w:num>
  <w:num w:numId="32">
    <w:abstractNumId w:val="29"/>
  </w:num>
  <w:num w:numId="33">
    <w:abstractNumId w:val="22"/>
  </w:num>
  <w:num w:numId="34">
    <w:abstractNumId w:val="4"/>
  </w:num>
  <w:num w:numId="35">
    <w:abstractNumId w:val="5"/>
  </w:num>
  <w:num w:numId="36">
    <w:abstractNumId w:val="25"/>
  </w:num>
  <w:num w:numId="37">
    <w:abstractNumId w:val="24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C28"/>
    <w:rsid w:val="00001BC4"/>
    <w:rsid w:val="00011328"/>
    <w:rsid w:val="00011963"/>
    <w:rsid w:val="00013D16"/>
    <w:rsid w:val="0001476F"/>
    <w:rsid w:val="00023296"/>
    <w:rsid w:val="0003058A"/>
    <w:rsid w:val="000374E5"/>
    <w:rsid w:val="00047DD5"/>
    <w:rsid w:val="00050A28"/>
    <w:rsid w:val="00054997"/>
    <w:rsid w:val="0006687A"/>
    <w:rsid w:val="0006779A"/>
    <w:rsid w:val="00071CBC"/>
    <w:rsid w:val="000B0760"/>
    <w:rsid w:val="000B51C5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66E5D"/>
    <w:rsid w:val="001811CC"/>
    <w:rsid w:val="0018245E"/>
    <w:rsid w:val="00182E2B"/>
    <w:rsid w:val="00187E03"/>
    <w:rsid w:val="00191438"/>
    <w:rsid w:val="00194B74"/>
    <w:rsid w:val="00196462"/>
    <w:rsid w:val="001A044D"/>
    <w:rsid w:val="001A552A"/>
    <w:rsid w:val="001A63D9"/>
    <w:rsid w:val="001C6975"/>
    <w:rsid w:val="001C69E4"/>
    <w:rsid w:val="001D077F"/>
    <w:rsid w:val="001E790A"/>
    <w:rsid w:val="001F350F"/>
    <w:rsid w:val="001F7492"/>
    <w:rsid w:val="002159FB"/>
    <w:rsid w:val="00230884"/>
    <w:rsid w:val="00232644"/>
    <w:rsid w:val="0024595F"/>
    <w:rsid w:val="00251C5C"/>
    <w:rsid w:val="00254A9D"/>
    <w:rsid w:val="00262DB0"/>
    <w:rsid w:val="00266909"/>
    <w:rsid w:val="0027118F"/>
    <w:rsid w:val="00272BF3"/>
    <w:rsid w:val="002A0D78"/>
    <w:rsid w:val="002A2FE2"/>
    <w:rsid w:val="002A35D4"/>
    <w:rsid w:val="002B3EC2"/>
    <w:rsid w:val="002B62B0"/>
    <w:rsid w:val="002B7B0F"/>
    <w:rsid w:val="002E26F8"/>
    <w:rsid w:val="002E6281"/>
    <w:rsid w:val="002E7999"/>
    <w:rsid w:val="002E7D2E"/>
    <w:rsid w:val="002F0DF0"/>
    <w:rsid w:val="002F4B89"/>
    <w:rsid w:val="0032040D"/>
    <w:rsid w:val="0034456D"/>
    <w:rsid w:val="0034600B"/>
    <w:rsid w:val="003502FC"/>
    <w:rsid w:val="00380A58"/>
    <w:rsid w:val="003828AB"/>
    <w:rsid w:val="0038673F"/>
    <w:rsid w:val="003870E2"/>
    <w:rsid w:val="003A3415"/>
    <w:rsid w:val="003C3452"/>
    <w:rsid w:val="003C6DE1"/>
    <w:rsid w:val="003D331E"/>
    <w:rsid w:val="003E6D01"/>
    <w:rsid w:val="003E749D"/>
    <w:rsid w:val="00414F9B"/>
    <w:rsid w:val="00417F55"/>
    <w:rsid w:val="00420708"/>
    <w:rsid w:val="00425CC1"/>
    <w:rsid w:val="00433113"/>
    <w:rsid w:val="0044636B"/>
    <w:rsid w:val="00452713"/>
    <w:rsid w:val="00456FC0"/>
    <w:rsid w:val="00460B8D"/>
    <w:rsid w:val="00477BE7"/>
    <w:rsid w:val="004822E8"/>
    <w:rsid w:val="0048379E"/>
    <w:rsid w:val="00483E99"/>
    <w:rsid w:val="00493F2E"/>
    <w:rsid w:val="0049788A"/>
    <w:rsid w:val="004A3CE7"/>
    <w:rsid w:val="004B02A6"/>
    <w:rsid w:val="004C3CDD"/>
    <w:rsid w:val="004C5000"/>
    <w:rsid w:val="004D2334"/>
    <w:rsid w:val="004E2B35"/>
    <w:rsid w:val="004E4C07"/>
    <w:rsid w:val="004F58EF"/>
    <w:rsid w:val="004F71AE"/>
    <w:rsid w:val="00502A44"/>
    <w:rsid w:val="00520334"/>
    <w:rsid w:val="005276AB"/>
    <w:rsid w:val="00530A61"/>
    <w:rsid w:val="00536028"/>
    <w:rsid w:val="00542012"/>
    <w:rsid w:val="00542E03"/>
    <w:rsid w:val="00543310"/>
    <w:rsid w:val="005514F9"/>
    <w:rsid w:val="00551DE1"/>
    <w:rsid w:val="00552A21"/>
    <w:rsid w:val="00554531"/>
    <w:rsid w:val="00561BF8"/>
    <w:rsid w:val="00591DB4"/>
    <w:rsid w:val="005927AD"/>
    <w:rsid w:val="005A0484"/>
    <w:rsid w:val="005B007A"/>
    <w:rsid w:val="005D1468"/>
    <w:rsid w:val="005D1CA7"/>
    <w:rsid w:val="005E2E82"/>
    <w:rsid w:val="005F3D29"/>
    <w:rsid w:val="005F5943"/>
    <w:rsid w:val="00601495"/>
    <w:rsid w:val="0060775A"/>
    <w:rsid w:val="006141D0"/>
    <w:rsid w:val="00626459"/>
    <w:rsid w:val="00631C57"/>
    <w:rsid w:val="0068348D"/>
    <w:rsid w:val="00684FD2"/>
    <w:rsid w:val="006C121A"/>
    <w:rsid w:val="006C3103"/>
    <w:rsid w:val="006C7CF0"/>
    <w:rsid w:val="006D3E06"/>
    <w:rsid w:val="006D5E40"/>
    <w:rsid w:val="006F372C"/>
    <w:rsid w:val="00711E6A"/>
    <w:rsid w:val="00712340"/>
    <w:rsid w:val="007166D4"/>
    <w:rsid w:val="00720EE2"/>
    <w:rsid w:val="0072788A"/>
    <w:rsid w:val="007509AB"/>
    <w:rsid w:val="00750B08"/>
    <w:rsid w:val="00764922"/>
    <w:rsid w:val="00775760"/>
    <w:rsid w:val="007767A2"/>
    <w:rsid w:val="007B1FAB"/>
    <w:rsid w:val="007B26D1"/>
    <w:rsid w:val="007C3770"/>
    <w:rsid w:val="007C7A3D"/>
    <w:rsid w:val="007D5854"/>
    <w:rsid w:val="007E22C9"/>
    <w:rsid w:val="007E45EC"/>
    <w:rsid w:val="007F461D"/>
    <w:rsid w:val="007F7F3C"/>
    <w:rsid w:val="0080130D"/>
    <w:rsid w:val="008114CC"/>
    <w:rsid w:val="00820CF0"/>
    <w:rsid w:val="008211CF"/>
    <w:rsid w:val="00821FC8"/>
    <w:rsid w:val="0082791B"/>
    <w:rsid w:val="00837CFA"/>
    <w:rsid w:val="00843046"/>
    <w:rsid w:val="00851CC5"/>
    <w:rsid w:val="008768B1"/>
    <w:rsid w:val="00885203"/>
    <w:rsid w:val="008921FE"/>
    <w:rsid w:val="008928BC"/>
    <w:rsid w:val="00894F54"/>
    <w:rsid w:val="008B2D26"/>
    <w:rsid w:val="008B57BE"/>
    <w:rsid w:val="008D22E6"/>
    <w:rsid w:val="008D4A78"/>
    <w:rsid w:val="008E79C9"/>
    <w:rsid w:val="008F5AB6"/>
    <w:rsid w:val="009310B5"/>
    <w:rsid w:val="0093454B"/>
    <w:rsid w:val="00940C7F"/>
    <w:rsid w:val="00941A05"/>
    <w:rsid w:val="00952FCF"/>
    <w:rsid w:val="00964A8C"/>
    <w:rsid w:val="00977A18"/>
    <w:rsid w:val="00984354"/>
    <w:rsid w:val="00984CE8"/>
    <w:rsid w:val="0099698F"/>
    <w:rsid w:val="009A7C4C"/>
    <w:rsid w:val="009D6E00"/>
    <w:rsid w:val="009F05E2"/>
    <w:rsid w:val="00A02638"/>
    <w:rsid w:val="00A36E40"/>
    <w:rsid w:val="00A70765"/>
    <w:rsid w:val="00A903E8"/>
    <w:rsid w:val="00AA3983"/>
    <w:rsid w:val="00AA6979"/>
    <w:rsid w:val="00AA7C70"/>
    <w:rsid w:val="00AB6035"/>
    <w:rsid w:val="00AD2622"/>
    <w:rsid w:val="00AD3E88"/>
    <w:rsid w:val="00AD61AB"/>
    <w:rsid w:val="00AF4D12"/>
    <w:rsid w:val="00B00E32"/>
    <w:rsid w:val="00B07AA3"/>
    <w:rsid w:val="00B1059E"/>
    <w:rsid w:val="00B304EA"/>
    <w:rsid w:val="00B35CAB"/>
    <w:rsid w:val="00B47314"/>
    <w:rsid w:val="00B477B5"/>
    <w:rsid w:val="00B74695"/>
    <w:rsid w:val="00BA24DE"/>
    <w:rsid w:val="00BA26AB"/>
    <w:rsid w:val="00BB2C0D"/>
    <w:rsid w:val="00BC0830"/>
    <w:rsid w:val="00BC4A7E"/>
    <w:rsid w:val="00BE382F"/>
    <w:rsid w:val="00BE7D41"/>
    <w:rsid w:val="00BE7FB8"/>
    <w:rsid w:val="00BF3905"/>
    <w:rsid w:val="00BF3DE2"/>
    <w:rsid w:val="00BF4CD0"/>
    <w:rsid w:val="00C16896"/>
    <w:rsid w:val="00C1794B"/>
    <w:rsid w:val="00C21D9B"/>
    <w:rsid w:val="00C4570E"/>
    <w:rsid w:val="00C45CEC"/>
    <w:rsid w:val="00C50137"/>
    <w:rsid w:val="00C5419B"/>
    <w:rsid w:val="00C6054B"/>
    <w:rsid w:val="00C6343F"/>
    <w:rsid w:val="00C72CEA"/>
    <w:rsid w:val="00C763D7"/>
    <w:rsid w:val="00C813DF"/>
    <w:rsid w:val="00C81D57"/>
    <w:rsid w:val="00C87546"/>
    <w:rsid w:val="00C91EA2"/>
    <w:rsid w:val="00C9228D"/>
    <w:rsid w:val="00C95CF2"/>
    <w:rsid w:val="00CB1268"/>
    <w:rsid w:val="00CC5C40"/>
    <w:rsid w:val="00CC649E"/>
    <w:rsid w:val="00CF198F"/>
    <w:rsid w:val="00CF2FB9"/>
    <w:rsid w:val="00D20C72"/>
    <w:rsid w:val="00D51329"/>
    <w:rsid w:val="00D66F4F"/>
    <w:rsid w:val="00D67FEB"/>
    <w:rsid w:val="00D75669"/>
    <w:rsid w:val="00D9010E"/>
    <w:rsid w:val="00DA1E10"/>
    <w:rsid w:val="00DA1F31"/>
    <w:rsid w:val="00DB0FEA"/>
    <w:rsid w:val="00DD5D4A"/>
    <w:rsid w:val="00DE3F26"/>
    <w:rsid w:val="00DF1D8D"/>
    <w:rsid w:val="00E0315D"/>
    <w:rsid w:val="00E10B13"/>
    <w:rsid w:val="00E11524"/>
    <w:rsid w:val="00E13977"/>
    <w:rsid w:val="00E265BC"/>
    <w:rsid w:val="00E30A23"/>
    <w:rsid w:val="00E42373"/>
    <w:rsid w:val="00E51A4A"/>
    <w:rsid w:val="00E62E3A"/>
    <w:rsid w:val="00E700D2"/>
    <w:rsid w:val="00E77781"/>
    <w:rsid w:val="00E93252"/>
    <w:rsid w:val="00E93B84"/>
    <w:rsid w:val="00E95676"/>
    <w:rsid w:val="00E97655"/>
    <w:rsid w:val="00EA30D1"/>
    <w:rsid w:val="00EA3850"/>
    <w:rsid w:val="00EA50D5"/>
    <w:rsid w:val="00EB0055"/>
    <w:rsid w:val="00EB30D9"/>
    <w:rsid w:val="00EB4D33"/>
    <w:rsid w:val="00EC0509"/>
    <w:rsid w:val="00ED3DBE"/>
    <w:rsid w:val="00EE0FC5"/>
    <w:rsid w:val="00EF6E42"/>
    <w:rsid w:val="00F06051"/>
    <w:rsid w:val="00F158CE"/>
    <w:rsid w:val="00F426FD"/>
    <w:rsid w:val="00F44746"/>
    <w:rsid w:val="00F56884"/>
    <w:rsid w:val="00F92905"/>
    <w:rsid w:val="00FA03C3"/>
    <w:rsid w:val="00FC2456"/>
    <w:rsid w:val="00FC2F6E"/>
    <w:rsid w:val="00FD4113"/>
    <w:rsid w:val="00FE00BA"/>
    <w:rsid w:val="00FE186E"/>
    <w:rsid w:val="00FF41E7"/>
    <w:rsid w:val="1369074A"/>
    <w:rsid w:val="4B87E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55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05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34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  <w:style w:type="character" w:styleId="Hyperlink">
    <w:name w:val="Hyperlink"/>
    <w:basedOn w:val="Fontepargpadro"/>
    <w:uiPriority w:val="99"/>
    <w:unhideWhenUsed/>
    <w:rsid w:val="005927A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27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3103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xmsonormal">
    <w:name w:val="x_msonormal"/>
    <w:basedOn w:val="Normal"/>
    <w:rsid w:val="006C3103"/>
    <w:pPr>
      <w:widowControl/>
    </w:pPr>
    <w:rPr>
      <w:rFonts w:eastAsiaTheme="minorHAnsi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94B74"/>
    <w:rPr>
      <w:color w:val="800080" w:themeColor="followedHyperlink"/>
      <w:u w:val="single"/>
    </w:rPr>
  </w:style>
  <w:style w:type="paragraph" w:customStyle="1" w:styleId="paragraph">
    <w:name w:val="paragraph"/>
    <w:basedOn w:val="Normal"/>
    <w:qFormat/>
    <w:rsid w:val="00684F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684FD2"/>
  </w:style>
  <w:style w:type="character" w:customStyle="1" w:styleId="Ttulo4Char">
    <w:name w:val="Título 4 Char"/>
    <w:basedOn w:val="Fontepargpadro"/>
    <w:link w:val="Ttulo4"/>
    <w:uiPriority w:val="9"/>
    <w:semiHidden/>
    <w:rsid w:val="000305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55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E62E3A"/>
    <w:pPr>
      <w:widowControl/>
      <w:suppressAutoHyphens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9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5C66-1B3E-43DE-8318-70C2AFFE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1527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U. Braga</cp:lastModifiedBy>
  <cp:revision>5</cp:revision>
  <cp:lastPrinted>2021-09-20T17:18:00Z</cp:lastPrinted>
  <dcterms:created xsi:type="dcterms:W3CDTF">2023-07-03T14:15:00Z</dcterms:created>
  <dcterms:modified xsi:type="dcterms:W3CDTF">2023-07-03T18:39:00Z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