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7568FFCB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21</w:t>
            </w:r>
            <w:r w:rsidR="00935441" w:rsidRPr="00935441">
              <w:rPr>
                <w:rFonts w:asciiTheme="majorHAnsi" w:hAnsiTheme="majorHAnsi" w:cs="Times New Roman"/>
                <w:b/>
              </w:rPr>
              <w:t>8</w:t>
            </w:r>
            <w:r w:rsidRPr="00935441">
              <w:rPr>
                <w:rFonts w:asciiTheme="majorHAnsi" w:hAnsiTheme="majorHAnsi" w:cs="Times New Roman"/>
                <w:b/>
              </w:rPr>
              <w:t>.3.</w:t>
            </w:r>
            <w:r w:rsidR="00935441" w:rsidRPr="00935441">
              <w:rPr>
                <w:rFonts w:asciiTheme="majorHAnsi" w:hAnsiTheme="majorHAnsi" w:cs="Times New Roman"/>
                <w:b/>
              </w:rPr>
              <w:t>3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0A866C52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AA7F2F" w:rsidRPr="00AA7F2F">
              <w:rPr>
                <w:rFonts w:asciiTheme="majorHAnsi" w:hAnsiTheme="majorHAnsi"/>
              </w:rPr>
              <w:t xml:space="preserve">1838984 </w:t>
            </w:r>
            <w:r w:rsidR="00A30CC8" w:rsidRPr="00AA7F2F">
              <w:rPr>
                <w:rFonts w:asciiTheme="majorHAnsi" w:hAnsiTheme="majorHAnsi"/>
              </w:rPr>
              <w:t>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 w:cs="Times New Roman"/>
              </w:rPr>
              <w:t xml:space="preserve">Gerência Técnica e de Fiscalização do CAU/MG; </w:t>
            </w: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71C9A943" w:rsidR="00217B7F" w:rsidRPr="00935441" w:rsidRDefault="00935441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 w:cs="Times New Roman"/>
                <w:b/>
              </w:rPr>
              <w:t>AÇÃO EDUCATIVA PATRIMÔNIO CULTURAL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6113A53F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935441" w:rsidRPr="00935441">
        <w:rPr>
          <w:rFonts w:asciiTheme="majorHAnsi" w:hAnsiTheme="majorHAnsi" w:cs="Times New Roman"/>
        </w:rPr>
        <w:t>24</w:t>
      </w:r>
      <w:r w:rsidRPr="00935441">
        <w:rPr>
          <w:rFonts w:asciiTheme="majorHAnsi" w:hAnsiTheme="majorHAnsi" w:cs="Times New Roman"/>
        </w:rPr>
        <w:t xml:space="preserve"> de ju</w:t>
      </w:r>
      <w:r w:rsidR="00935441" w:rsidRPr="00935441">
        <w:rPr>
          <w:rFonts w:asciiTheme="majorHAnsi" w:hAnsiTheme="majorHAnsi" w:cs="Times New Roman"/>
        </w:rPr>
        <w:t>lho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388366CB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3C28CF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versado no artigo 34 da Lei Federal 12.378/2010:</w:t>
      </w:r>
    </w:p>
    <w:p w14:paraId="02F65390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“Compete aos CAUs:</w:t>
      </w:r>
    </w:p>
    <w:p w14:paraId="3EF05DE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26504A2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VIII – fiscalizar o exercício das atividades profissionais de arquitetura e urbanismo;</w:t>
      </w:r>
    </w:p>
    <w:p w14:paraId="7139B114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IX – julgar em primeira instância os processos disciplinares, na forma que determinar o Regimento Geral do CAU/BR”</w:t>
      </w:r>
    </w:p>
    <w:p w14:paraId="5885BA2C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Art. 96 do Regimento Interno do CAU/MG:</w:t>
      </w:r>
    </w:p>
    <w:p w14:paraId="1D43FE0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554D7AF6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IV - propor, apreciar e deliberar sobre o Plano de Fiscalização do CAU/MG, conforme diretrizes do Plano Nacional de Fiscalização do CAU;</w:t>
      </w:r>
    </w:p>
    <w:p w14:paraId="1873071C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0FE48B8D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VI - instruir, apreciar e deliberar sobre julgamento, em primeira instância, de autuação lavrada em processos de fiscalização do exercício profissional;</w:t>
      </w:r>
    </w:p>
    <w:p w14:paraId="4DCA538C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VII - propor, apreciar e deliberar, em consonância com os atos já normatizados pelo CAU/BR, sobre:</w:t>
      </w:r>
    </w:p>
    <w:p w14:paraId="65F40BF5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a) ações de fiscalização;</w:t>
      </w:r>
    </w:p>
    <w:p w14:paraId="5E7B97A2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480CDDFE" w14:textId="30AD24F4" w:rsidR="005D1ADF" w:rsidRPr="00935441" w:rsidRDefault="005D1ADF" w:rsidP="00C51920">
      <w:pPr>
        <w:jc w:val="both"/>
        <w:rPr>
          <w:rFonts w:asciiTheme="majorHAnsi" w:hAnsiTheme="majorHAnsi" w:cs="Times New Roman"/>
        </w:rPr>
      </w:pPr>
    </w:p>
    <w:p w14:paraId="02AB6D4C" w14:textId="24719B46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Considerando </w:t>
      </w:r>
      <w:r w:rsidR="00935441" w:rsidRPr="00935441">
        <w:rPr>
          <w:rFonts w:asciiTheme="majorHAnsi" w:hAnsiTheme="majorHAnsi" w:cs="Times New Roman"/>
        </w:rPr>
        <w:t>a ação de fiscalização de patrimônio cultural proposta pela Comissão de Exercício Profissional com relação aos Registros de Respons</w:t>
      </w:r>
      <w:r w:rsidR="00935441">
        <w:rPr>
          <w:rFonts w:asciiTheme="majorHAnsi" w:hAnsiTheme="majorHAnsi" w:cs="Times New Roman"/>
        </w:rPr>
        <w:t>a</w:t>
      </w:r>
      <w:r w:rsidR="00935441" w:rsidRPr="00935441">
        <w:rPr>
          <w:rFonts w:asciiTheme="majorHAnsi" w:hAnsiTheme="majorHAnsi" w:cs="Times New Roman"/>
        </w:rPr>
        <w:t>bilidades Técnicas de inventários, laudos e tombamentos.</w:t>
      </w:r>
    </w:p>
    <w:p w14:paraId="058CB57C" w14:textId="4A8394F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45B23259" w14:textId="7DA945B0" w:rsidR="00DF249C" w:rsidRPr="00935441" w:rsidRDefault="00DF249C" w:rsidP="00C51920">
      <w:pPr>
        <w:jc w:val="both"/>
        <w:rPr>
          <w:rFonts w:asciiTheme="majorHAnsi" w:hAnsiTheme="majorHAnsi" w:cs="Times New Roman"/>
        </w:rPr>
      </w:pPr>
    </w:p>
    <w:p w14:paraId="033159DB" w14:textId="77777777" w:rsidR="00EB0E24" w:rsidRDefault="00EB0E2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14C92230" w:rsidR="0008559A" w:rsidRPr="0093544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7A8506E7" w14:textId="7C7B2CB2" w:rsidR="00935441" w:rsidRDefault="001A29F5" w:rsidP="001A29F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Solicitar à Presidência do CAU/MG que</w:t>
      </w:r>
      <w:r w:rsidR="00935441">
        <w:rPr>
          <w:rFonts w:asciiTheme="majorHAnsi" w:hAnsiTheme="majorHAnsi" w:cs="Times New Roman"/>
        </w:rPr>
        <w:t xml:space="preserve"> providencie uma ação educativa através das redes sociais, com disponibilização de link para acesso à página do CAU/MG onde esteja disponível para os profissionais informações acerca da fiscalização de patrimônio cultural, informando a forma correta de se preencher os RRTs dos inventários, laudos e tombamento</w:t>
      </w:r>
      <w:r w:rsidR="00B135AF">
        <w:rPr>
          <w:rFonts w:asciiTheme="majorHAnsi" w:hAnsiTheme="majorHAnsi" w:cs="Times New Roman"/>
        </w:rPr>
        <w:t>s</w:t>
      </w:r>
      <w:r w:rsidR="00935441">
        <w:rPr>
          <w:rFonts w:asciiTheme="majorHAnsi" w:hAnsiTheme="majorHAnsi" w:cs="Times New Roman"/>
        </w:rPr>
        <w:t>, além de contatos para sanar as possíveis dúvidas.</w:t>
      </w:r>
    </w:p>
    <w:p w14:paraId="112B1D1E" w14:textId="65185E44" w:rsidR="008C59E1" w:rsidRPr="00935441" w:rsidRDefault="008C59E1" w:rsidP="00935441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2762DFC7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935441">
        <w:rPr>
          <w:rFonts w:asciiTheme="majorHAnsi" w:hAnsiTheme="majorHAnsi" w:cs="Times New Roman"/>
        </w:rPr>
        <w:t>24</w:t>
      </w:r>
      <w:r w:rsidRPr="00935441">
        <w:rPr>
          <w:rFonts w:asciiTheme="majorHAnsi" w:hAnsiTheme="majorHAnsi" w:cs="Times New Roman"/>
        </w:rPr>
        <w:t xml:space="preserve"> de ju</w:t>
      </w:r>
      <w:r w:rsidR="00935441">
        <w:rPr>
          <w:rFonts w:asciiTheme="majorHAnsi" w:hAnsiTheme="majorHAnsi" w:cs="Times New Roman"/>
        </w:rPr>
        <w:t>lho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935441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033EA192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478DED71" w:rsidR="004706CA" w:rsidRPr="00935441" w:rsidRDefault="00EB0E2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267172" w14:textId="2C2CA3A0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C698" w14:textId="77777777" w:rsidR="00EB6CF4" w:rsidRPr="00935441" w:rsidRDefault="00EB6CF4" w:rsidP="007E22C9">
      <w:r w:rsidRPr="00935441">
        <w:separator/>
      </w:r>
    </w:p>
  </w:endnote>
  <w:endnote w:type="continuationSeparator" w:id="0">
    <w:p w14:paraId="3916808F" w14:textId="77777777" w:rsidR="00EB6CF4" w:rsidRPr="00935441" w:rsidRDefault="00EB6CF4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26F8" w14:textId="77777777" w:rsidR="00EB6CF4" w:rsidRPr="00935441" w:rsidRDefault="00EB6CF4" w:rsidP="007E22C9">
      <w:r w:rsidRPr="00935441">
        <w:separator/>
      </w:r>
    </w:p>
  </w:footnote>
  <w:footnote w:type="continuationSeparator" w:id="0">
    <w:p w14:paraId="742A93A2" w14:textId="77777777" w:rsidR="00EB6CF4" w:rsidRPr="00935441" w:rsidRDefault="00EB6CF4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545">
    <w:abstractNumId w:val="1"/>
  </w:num>
  <w:num w:numId="2" w16cid:durableId="1615213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13</cp:revision>
  <cp:lastPrinted>2022-01-24T14:46:00Z</cp:lastPrinted>
  <dcterms:created xsi:type="dcterms:W3CDTF">2022-11-08T16:44:00Z</dcterms:created>
  <dcterms:modified xsi:type="dcterms:W3CDTF">2023-09-21T18:26:00Z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