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101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88"/>
      </w:tblGrid>
      <w:tr w:rsidR="00D673DB" w:rsidRPr="006F2D33" w14:paraId="49565CAD" w14:textId="77777777" w:rsidTr="006E6A07">
        <w:trPr>
          <w:trHeight w:val="672"/>
          <w:jc w:val="center"/>
        </w:trPr>
        <w:tc>
          <w:tcPr>
            <w:tcW w:w="10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44695A" w14:textId="4E54E3F2" w:rsidR="0053398C" w:rsidRPr="00513883" w:rsidRDefault="00280E88" w:rsidP="0053398C">
            <w:pPr>
              <w:spacing w:line="276" w:lineRule="auto"/>
              <w:jc w:val="center"/>
              <w:rPr>
                <w:rFonts w:asciiTheme="majorHAnsi" w:hAnsiTheme="majorHAnsi"/>
                <w:b/>
                <w:lang w:val="pt-BR"/>
              </w:rPr>
            </w:pPr>
            <w:r>
              <w:rPr>
                <w:rFonts w:asciiTheme="majorHAnsi" w:hAnsiTheme="majorHAnsi"/>
                <w:b/>
                <w:lang w:val="pt-BR"/>
              </w:rPr>
              <w:t>COMISSÃO DE ORGANIZAÇÃO E ADMINISTRAÇÃO</w:t>
            </w:r>
          </w:p>
          <w:p w14:paraId="0E50B5AD" w14:textId="0B38B4FB" w:rsidR="00D673DB" w:rsidRPr="00513883" w:rsidRDefault="00D673DB" w:rsidP="00252642">
            <w:pPr>
              <w:suppressLineNumbers/>
              <w:jc w:val="center"/>
              <w:rPr>
                <w:rFonts w:asciiTheme="majorHAnsi" w:hAnsiTheme="majorHAnsi" w:cs="Times New Roman"/>
                <w:b/>
                <w:lang w:val="pt-BR"/>
              </w:rPr>
            </w:pPr>
            <w:r w:rsidRPr="00513883">
              <w:rPr>
                <w:rFonts w:asciiTheme="majorHAnsi" w:hAnsiTheme="majorHAnsi" w:cs="Times New Roman"/>
                <w:b/>
                <w:lang w:val="pt-BR"/>
              </w:rPr>
              <w:t xml:space="preserve">DELIBERAÇÃO Nº </w:t>
            </w:r>
            <w:r w:rsidR="00280E88">
              <w:rPr>
                <w:rFonts w:asciiTheme="majorHAnsi" w:hAnsiTheme="majorHAnsi" w:cs="Times New Roman"/>
                <w:b/>
                <w:lang w:val="pt-BR"/>
              </w:rPr>
              <w:t>2</w:t>
            </w:r>
            <w:r w:rsidR="0080758E">
              <w:rPr>
                <w:rFonts w:asciiTheme="majorHAnsi" w:hAnsiTheme="majorHAnsi" w:cs="Times New Roman"/>
                <w:b/>
                <w:lang w:val="pt-BR"/>
              </w:rPr>
              <w:t>4</w:t>
            </w:r>
            <w:r w:rsidR="001243A0">
              <w:rPr>
                <w:rFonts w:asciiTheme="majorHAnsi" w:hAnsiTheme="majorHAnsi" w:cs="Times New Roman"/>
                <w:b/>
                <w:lang w:val="pt-BR"/>
              </w:rPr>
              <w:t>4</w:t>
            </w:r>
            <w:r w:rsidR="00280E88">
              <w:rPr>
                <w:rFonts w:asciiTheme="majorHAnsi" w:hAnsiTheme="majorHAnsi" w:cs="Times New Roman"/>
                <w:b/>
                <w:lang w:val="pt-BR"/>
              </w:rPr>
              <w:t>.</w:t>
            </w:r>
            <w:r w:rsidR="001243A0">
              <w:rPr>
                <w:rFonts w:asciiTheme="majorHAnsi" w:hAnsiTheme="majorHAnsi" w:cs="Times New Roman"/>
                <w:b/>
                <w:lang w:val="pt-BR"/>
              </w:rPr>
              <w:t>1</w:t>
            </w:r>
            <w:r w:rsidR="001D5463">
              <w:rPr>
                <w:rFonts w:asciiTheme="majorHAnsi" w:hAnsiTheme="majorHAnsi" w:cs="Times New Roman"/>
                <w:b/>
                <w:lang w:val="pt-BR"/>
              </w:rPr>
              <w:t>/2023</w:t>
            </w:r>
          </w:p>
        </w:tc>
      </w:tr>
    </w:tbl>
    <w:p w14:paraId="4DFB29E4" w14:textId="2CE75419" w:rsidR="002A57A5" w:rsidRPr="006E6A07" w:rsidRDefault="002A57A5" w:rsidP="00E552B6">
      <w:pPr>
        <w:suppressLineNumbers/>
        <w:spacing w:line="276" w:lineRule="auto"/>
        <w:jc w:val="both"/>
        <w:rPr>
          <w:rFonts w:asciiTheme="majorHAnsi" w:hAnsiTheme="majorHAnsi" w:cs="Times New Roman"/>
          <w:sz w:val="10"/>
          <w:szCs w:val="10"/>
          <w:lang w:val="pt-BR"/>
        </w:rPr>
      </w:pPr>
    </w:p>
    <w:tbl>
      <w:tblPr>
        <w:tblStyle w:val="Tabelacomgrade"/>
        <w:tblW w:w="10188" w:type="dxa"/>
        <w:jc w:val="center"/>
        <w:tblBorders>
          <w:insideV w:val="none" w:sz="0" w:space="0" w:color="auto"/>
        </w:tblBorders>
        <w:tblLayout w:type="fixed"/>
        <w:tblLook w:val="04A0" w:firstRow="1" w:lastRow="0" w:firstColumn="1" w:lastColumn="0" w:noHBand="0" w:noVBand="1"/>
      </w:tblPr>
      <w:tblGrid>
        <w:gridCol w:w="1701"/>
        <w:gridCol w:w="8487"/>
      </w:tblGrid>
      <w:tr w:rsidR="0053398C" w:rsidRPr="006F2D33" w14:paraId="5AF2129E" w14:textId="77777777" w:rsidTr="006E6A07">
        <w:trPr>
          <w:trHeight w:val="338"/>
          <w:jc w:val="center"/>
        </w:trPr>
        <w:tc>
          <w:tcPr>
            <w:tcW w:w="1701" w:type="dxa"/>
            <w:shd w:val="clear" w:color="auto" w:fill="D9D9D9" w:themeFill="background1" w:themeFillShade="D9"/>
            <w:vAlign w:val="center"/>
          </w:tcPr>
          <w:p w14:paraId="6551C7CD" w14:textId="77777777" w:rsidR="0053398C" w:rsidRPr="00513883" w:rsidRDefault="0053398C" w:rsidP="003E4F3C">
            <w:pPr>
              <w:suppressLineNumbers/>
              <w:jc w:val="both"/>
              <w:rPr>
                <w:rFonts w:asciiTheme="majorHAnsi" w:hAnsiTheme="majorHAnsi" w:cs="Times New Roman"/>
                <w:sz w:val="20"/>
                <w:lang w:val="pt-BR"/>
              </w:rPr>
            </w:pPr>
            <w:r w:rsidRPr="00513883">
              <w:rPr>
                <w:rFonts w:asciiTheme="majorHAnsi" w:hAnsiTheme="majorHAnsi" w:cs="Times New Roman"/>
                <w:caps/>
                <w:sz w:val="20"/>
              </w:rPr>
              <w:t>referÊncias:</w:t>
            </w:r>
          </w:p>
        </w:tc>
        <w:tc>
          <w:tcPr>
            <w:tcW w:w="8487" w:type="dxa"/>
            <w:shd w:val="clear" w:color="auto" w:fill="F2F2F2" w:themeFill="background1" w:themeFillShade="F2"/>
            <w:vAlign w:val="center"/>
          </w:tcPr>
          <w:p w14:paraId="0D6AF2D2" w14:textId="3FD649FF" w:rsidR="0053398C" w:rsidRPr="00513883" w:rsidRDefault="00280E88" w:rsidP="003E4F3C">
            <w:pPr>
              <w:suppressLineNumbers/>
              <w:jc w:val="both"/>
              <w:rPr>
                <w:rFonts w:asciiTheme="majorHAnsi" w:hAnsiTheme="majorHAnsi"/>
                <w:lang w:val="pt-BR"/>
              </w:rPr>
            </w:pPr>
            <w:r w:rsidRPr="006B3E3A">
              <w:rPr>
                <w:rFonts w:asciiTheme="majorHAnsi" w:hAnsiTheme="majorHAnsi" w:cs="Times New Roman"/>
                <w:lang w:val="pt-BR"/>
              </w:rPr>
              <w:t>Regimento Interno do CAU/MG</w:t>
            </w:r>
          </w:p>
        </w:tc>
      </w:tr>
      <w:tr w:rsidR="0053398C" w:rsidRPr="006D5889" w14:paraId="53EF9FE9" w14:textId="77777777" w:rsidTr="006E6A07">
        <w:trPr>
          <w:trHeight w:val="338"/>
          <w:jc w:val="center"/>
        </w:trPr>
        <w:tc>
          <w:tcPr>
            <w:tcW w:w="1701" w:type="dxa"/>
            <w:shd w:val="clear" w:color="auto" w:fill="D9D9D9" w:themeFill="background1" w:themeFillShade="D9"/>
            <w:vAlign w:val="center"/>
          </w:tcPr>
          <w:p w14:paraId="13C1174F" w14:textId="77777777" w:rsidR="0053398C" w:rsidRPr="00513883" w:rsidRDefault="0053398C" w:rsidP="003E4F3C">
            <w:pPr>
              <w:suppressLineNumbers/>
              <w:jc w:val="both"/>
              <w:rPr>
                <w:rFonts w:asciiTheme="majorHAnsi" w:hAnsiTheme="majorHAnsi" w:cs="Times New Roman"/>
                <w:sz w:val="20"/>
                <w:lang w:val="pt-BR"/>
              </w:rPr>
            </w:pPr>
            <w:r w:rsidRPr="00513883">
              <w:rPr>
                <w:rFonts w:asciiTheme="majorHAnsi" w:hAnsiTheme="majorHAnsi" w:cs="Times New Roman"/>
                <w:caps/>
                <w:sz w:val="20"/>
              </w:rPr>
              <w:t>INTERESSADOS:</w:t>
            </w:r>
          </w:p>
        </w:tc>
        <w:tc>
          <w:tcPr>
            <w:tcW w:w="8487" w:type="dxa"/>
            <w:shd w:val="clear" w:color="auto" w:fill="F2F2F2" w:themeFill="background1" w:themeFillShade="F2"/>
            <w:vAlign w:val="center"/>
          </w:tcPr>
          <w:p w14:paraId="71A7F85B" w14:textId="54BE54DE" w:rsidR="0053398C" w:rsidRPr="00513883" w:rsidRDefault="0015682A" w:rsidP="00F5282E">
            <w:pPr>
              <w:suppressLineNumbers/>
              <w:jc w:val="both"/>
              <w:rPr>
                <w:rFonts w:asciiTheme="majorHAnsi" w:hAnsiTheme="majorHAnsi" w:cs="Times New Roman"/>
                <w:lang w:val="pt-BR"/>
              </w:rPr>
            </w:pPr>
            <w:r>
              <w:rPr>
                <w:rFonts w:asciiTheme="majorHAnsi" w:hAnsiTheme="majorHAnsi" w:cs="Times New Roman"/>
                <w:lang w:val="pt-BR"/>
              </w:rPr>
              <w:t>Presidência</w:t>
            </w:r>
            <w:r w:rsidR="00252642">
              <w:rPr>
                <w:rFonts w:asciiTheme="majorHAnsi" w:hAnsiTheme="majorHAnsi" w:cs="Times New Roman"/>
                <w:lang w:val="pt-BR"/>
              </w:rPr>
              <w:t xml:space="preserve"> </w:t>
            </w:r>
            <w:r w:rsidR="000B419D">
              <w:rPr>
                <w:rFonts w:asciiTheme="majorHAnsi" w:hAnsiTheme="majorHAnsi" w:cs="Times New Roman"/>
                <w:lang w:val="pt-BR"/>
              </w:rPr>
              <w:t>/ Conselho Diretor</w:t>
            </w:r>
            <w:r w:rsidR="006F2D33">
              <w:rPr>
                <w:rFonts w:asciiTheme="majorHAnsi" w:hAnsiTheme="majorHAnsi" w:cs="Times New Roman"/>
                <w:lang w:val="pt-BR"/>
              </w:rPr>
              <w:t xml:space="preserve"> / GERGEL</w:t>
            </w:r>
          </w:p>
        </w:tc>
      </w:tr>
      <w:tr w:rsidR="0053398C" w:rsidRPr="006F2D33" w14:paraId="691FB5AE" w14:textId="77777777" w:rsidTr="006E6A07">
        <w:trPr>
          <w:trHeight w:val="574"/>
          <w:jc w:val="center"/>
        </w:trPr>
        <w:tc>
          <w:tcPr>
            <w:tcW w:w="1701" w:type="dxa"/>
            <w:shd w:val="clear" w:color="auto" w:fill="D9D9D9" w:themeFill="background1" w:themeFillShade="D9"/>
            <w:vAlign w:val="center"/>
          </w:tcPr>
          <w:p w14:paraId="2AD69A5E" w14:textId="77777777" w:rsidR="0053398C" w:rsidRPr="00513883" w:rsidRDefault="0053398C" w:rsidP="003E4F3C">
            <w:pPr>
              <w:suppressLineNumbers/>
              <w:jc w:val="both"/>
              <w:rPr>
                <w:rFonts w:asciiTheme="majorHAnsi" w:hAnsiTheme="majorHAnsi" w:cs="Times New Roman"/>
                <w:sz w:val="20"/>
                <w:lang w:val="pt-BR"/>
              </w:rPr>
            </w:pPr>
            <w:bookmarkStart w:id="0" w:name="_Hlk65249485"/>
            <w:r w:rsidRPr="00513883">
              <w:rPr>
                <w:rFonts w:asciiTheme="majorHAnsi" w:hAnsiTheme="majorHAnsi" w:cs="Times New Roman"/>
                <w:caps/>
                <w:sz w:val="20"/>
              </w:rPr>
              <w:t>Assunto:</w:t>
            </w:r>
          </w:p>
        </w:tc>
        <w:tc>
          <w:tcPr>
            <w:tcW w:w="8487" w:type="dxa"/>
            <w:shd w:val="clear" w:color="auto" w:fill="F2F2F2" w:themeFill="background1" w:themeFillShade="F2"/>
            <w:vAlign w:val="center"/>
          </w:tcPr>
          <w:p w14:paraId="05ECD122" w14:textId="057CF25C" w:rsidR="0053398C" w:rsidRPr="00F5282E" w:rsidRDefault="001243A0" w:rsidP="00F5282E">
            <w:pPr>
              <w:suppressLineNumbers/>
              <w:jc w:val="both"/>
              <w:rPr>
                <w:rFonts w:asciiTheme="majorHAnsi" w:hAnsiTheme="majorHAnsi" w:cs="Times New Roman"/>
                <w:b/>
                <w:lang w:val="pt-BR"/>
              </w:rPr>
            </w:pPr>
            <w:r>
              <w:rPr>
                <w:rFonts w:asciiTheme="majorHAnsi" w:hAnsiTheme="majorHAnsi" w:cs="Times New Roman"/>
                <w:b/>
                <w:lang w:val="pt-BR"/>
              </w:rPr>
              <w:t>PERDA DE MANDATO DE CONSELHEIRO</w:t>
            </w:r>
          </w:p>
        </w:tc>
      </w:tr>
      <w:bookmarkEnd w:id="0"/>
    </w:tbl>
    <w:p w14:paraId="084217BC" w14:textId="77777777" w:rsidR="0053398C" w:rsidRPr="00513883" w:rsidRDefault="0053398C" w:rsidP="00513883">
      <w:pPr>
        <w:suppressLineNumbers/>
        <w:spacing w:line="276" w:lineRule="auto"/>
        <w:jc w:val="both"/>
        <w:rPr>
          <w:rFonts w:asciiTheme="majorHAnsi" w:hAnsiTheme="majorHAnsi" w:cs="Times New Roman"/>
          <w:lang w:val="pt-BR"/>
        </w:rPr>
      </w:pPr>
    </w:p>
    <w:p w14:paraId="0834AFCE" w14:textId="24CABB11" w:rsidR="008B36A9" w:rsidRDefault="008B36A9" w:rsidP="755169A9">
      <w:pPr>
        <w:suppressLineNumbers/>
        <w:spacing w:line="276" w:lineRule="auto"/>
        <w:jc w:val="both"/>
        <w:rPr>
          <w:rFonts w:asciiTheme="majorHAnsi" w:hAnsiTheme="majorHAnsi" w:cs="Times New Roman"/>
          <w:lang w:val="pt-BR"/>
        </w:rPr>
      </w:pPr>
      <w:r w:rsidRPr="755169A9">
        <w:rPr>
          <w:rFonts w:asciiTheme="majorHAnsi" w:hAnsiTheme="majorHAnsi" w:cs="Times New Roman"/>
          <w:lang w:val="pt-BR"/>
        </w:rPr>
        <w:t xml:space="preserve">A </w:t>
      </w:r>
      <w:r w:rsidR="001D5463" w:rsidRPr="755169A9">
        <w:rPr>
          <w:rFonts w:asciiTheme="majorHAnsi" w:hAnsiTheme="majorHAnsi" w:cs="Times New Roman"/>
          <w:lang w:val="pt-BR"/>
        </w:rPr>
        <w:t xml:space="preserve">COMISSÃO DE ORGANIZAÇÃO E ADMINISTRAÇÃO </w:t>
      </w:r>
      <w:r w:rsidRPr="755169A9">
        <w:rPr>
          <w:rFonts w:asciiTheme="majorHAnsi" w:hAnsiTheme="majorHAnsi" w:cs="Times New Roman"/>
          <w:lang w:val="pt-BR"/>
        </w:rPr>
        <w:t>–</w:t>
      </w:r>
      <w:r w:rsidR="001D5463" w:rsidRPr="755169A9">
        <w:rPr>
          <w:rFonts w:asciiTheme="majorHAnsi" w:hAnsiTheme="majorHAnsi" w:cs="Times New Roman"/>
          <w:lang w:val="pt-BR"/>
        </w:rPr>
        <w:t xml:space="preserve"> COA</w:t>
      </w:r>
      <w:r w:rsidRPr="755169A9">
        <w:rPr>
          <w:rFonts w:asciiTheme="majorHAnsi" w:hAnsiTheme="majorHAnsi" w:cs="Times New Roman"/>
          <w:lang w:val="pt-BR"/>
        </w:rPr>
        <w:t xml:space="preserve">-CAU/MG, reunida </w:t>
      </w:r>
      <w:r w:rsidR="0015682A" w:rsidRPr="755169A9">
        <w:rPr>
          <w:rFonts w:asciiTheme="majorHAnsi" w:hAnsiTheme="majorHAnsi" w:cs="Times New Roman"/>
          <w:lang w:val="pt-BR"/>
        </w:rPr>
        <w:t xml:space="preserve">ordinariamente </w:t>
      </w:r>
      <w:r w:rsidRPr="755169A9">
        <w:rPr>
          <w:rFonts w:asciiTheme="majorHAnsi" w:hAnsiTheme="majorHAnsi" w:cs="Times New Roman"/>
          <w:lang w:val="pt-BR"/>
        </w:rPr>
        <w:t>em</w:t>
      </w:r>
      <w:r w:rsidR="001D5463" w:rsidRPr="755169A9">
        <w:rPr>
          <w:rFonts w:asciiTheme="majorHAnsi" w:hAnsiTheme="majorHAnsi" w:cs="Times New Roman"/>
          <w:lang w:val="pt-BR"/>
        </w:rPr>
        <w:t xml:space="preserve"> </w:t>
      </w:r>
      <w:r w:rsidR="001243A0">
        <w:rPr>
          <w:rFonts w:asciiTheme="majorHAnsi" w:hAnsiTheme="majorHAnsi" w:cs="Times New Roman"/>
          <w:lang w:val="pt-BR"/>
        </w:rPr>
        <w:t xml:space="preserve">formato híbrido, </w:t>
      </w:r>
      <w:r w:rsidR="001D5463" w:rsidRPr="755169A9">
        <w:rPr>
          <w:rFonts w:asciiTheme="majorHAnsi" w:hAnsiTheme="majorHAnsi" w:cs="Times New Roman"/>
          <w:lang w:val="pt-BR"/>
        </w:rPr>
        <w:t>na sede desta Autarquia</w:t>
      </w:r>
      <w:r w:rsidR="001243A0">
        <w:rPr>
          <w:rFonts w:asciiTheme="majorHAnsi" w:hAnsiTheme="majorHAnsi" w:cs="Times New Roman"/>
          <w:lang w:val="pt-BR"/>
        </w:rPr>
        <w:t xml:space="preserve"> e na plataforma Teams, </w:t>
      </w:r>
      <w:r w:rsidRPr="755169A9">
        <w:rPr>
          <w:rFonts w:asciiTheme="majorHAnsi" w:hAnsiTheme="majorHAnsi" w:cs="Times New Roman"/>
          <w:lang w:val="pt-BR"/>
        </w:rPr>
        <w:t>no dia</w:t>
      </w:r>
      <w:r w:rsidR="001D5463" w:rsidRPr="755169A9">
        <w:rPr>
          <w:rFonts w:asciiTheme="majorHAnsi" w:hAnsiTheme="majorHAnsi" w:cs="Times New Roman"/>
          <w:lang w:val="pt-BR"/>
        </w:rPr>
        <w:t xml:space="preserve"> </w:t>
      </w:r>
      <w:r w:rsidR="001243A0">
        <w:rPr>
          <w:rFonts w:asciiTheme="majorHAnsi" w:hAnsiTheme="majorHAnsi" w:cs="Times New Roman"/>
          <w:lang w:val="pt-BR"/>
        </w:rPr>
        <w:t>23</w:t>
      </w:r>
      <w:r w:rsidR="3C182191" w:rsidRPr="755169A9">
        <w:rPr>
          <w:rFonts w:asciiTheme="majorHAnsi" w:hAnsiTheme="majorHAnsi" w:cs="Times New Roman"/>
          <w:lang w:val="pt-BR"/>
        </w:rPr>
        <w:t xml:space="preserve"> de </w:t>
      </w:r>
      <w:r w:rsidR="001243A0">
        <w:rPr>
          <w:rFonts w:asciiTheme="majorHAnsi" w:hAnsiTheme="majorHAnsi" w:cs="Times New Roman"/>
          <w:lang w:val="pt-BR"/>
        </w:rPr>
        <w:t>agosto</w:t>
      </w:r>
      <w:r w:rsidR="001D5463" w:rsidRPr="755169A9">
        <w:rPr>
          <w:rFonts w:asciiTheme="majorHAnsi" w:hAnsiTheme="majorHAnsi" w:cs="Times New Roman"/>
          <w:lang w:val="pt-BR"/>
        </w:rPr>
        <w:t xml:space="preserve"> de 2023, </w:t>
      </w:r>
      <w:r w:rsidR="0053398C" w:rsidRPr="755169A9">
        <w:rPr>
          <w:rFonts w:asciiTheme="majorHAnsi" w:hAnsiTheme="majorHAnsi" w:cs="Times New Roman"/>
          <w:lang w:val="pt-BR"/>
        </w:rPr>
        <w:t xml:space="preserve">no uso das competências normativas e regimentais, </w:t>
      </w:r>
      <w:r w:rsidRPr="755169A9">
        <w:rPr>
          <w:rFonts w:asciiTheme="majorHAnsi" w:hAnsiTheme="majorHAnsi" w:cs="Times New Roman"/>
          <w:lang w:val="pt-BR"/>
        </w:rPr>
        <w:t>após análise do assunto em epígrafe, e</w:t>
      </w:r>
    </w:p>
    <w:p w14:paraId="35064E7E" w14:textId="77777777" w:rsidR="00252642" w:rsidRDefault="00252642" w:rsidP="00513883">
      <w:pPr>
        <w:suppressLineNumbers/>
        <w:spacing w:line="276" w:lineRule="auto"/>
        <w:jc w:val="both"/>
        <w:rPr>
          <w:rFonts w:asciiTheme="majorHAnsi" w:hAnsiTheme="majorHAnsi" w:cs="Times New Roman"/>
          <w:lang w:val="pt-BR"/>
        </w:rPr>
      </w:pPr>
    </w:p>
    <w:p w14:paraId="76204C03" w14:textId="19748072" w:rsidR="000B419D" w:rsidRPr="001243A0" w:rsidRDefault="00252642" w:rsidP="001243A0">
      <w:pPr>
        <w:suppressLineNumbers/>
        <w:spacing w:line="276" w:lineRule="auto"/>
        <w:jc w:val="both"/>
        <w:rPr>
          <w:rFonts w:asciiTheme="majorHAnsi" w:hAnsiTheme="majorHAnsi" w:cs="Times New Roman"/>
          <w:lang w:val="pt-BR"/>
        </w:rPr>
      </w:pPr>
      <w:r w:rsidRPr="001243A0">
        <w:rPr>
          <w:rFonts w:asciiTheme="majorHAnsi" w:hAnsiTheme="majorHAnsi" w:cs="Times New Roman"/>
          <w:lang w:val="pt-BR"/>
        </w:rPr>
        <w:t>Considerando o Artigo 97 do regimento interno do CAU/MG; </w:t>
      </w:r>
    </w:p>
    <w:p w14:paraId="34ACC9AF" w14:textId="24CB3C30" w:rsidR="000B419D" w:rsidRPr="001243A0" w:rsidRDefault="000B419D" w:rsidP="001243A0">
      <w:pPr>
        <w:suppressLineNumbers/>
        <w:spacing w:line="276" w:lineRule="auto"/>
        <w:jc w:val="both"/>
        <w:rPr>
          <w:rFonts w:asciiTheme="majorHAnsi" w:hAnsiTheme="majorHAnsi" w:cs="Times New Roman"/>
          <w:lang w:val="pt-BR"/>
        </w:rPr>
      </w:pPr>
      <w:r w:rsidRPr="001243A0">
        <w:rPr>
          <w:rFonts w:asciiTheme="majorHAnsi" w:hAnsiTheme="majorHAnsi" w:cs="Times New Roman"/>
          <w:lang w:val="pt-BR"/>
        </w:rPr>
        <w:t> </w:t>
      </w:r>
    </w:p>
    <w:p w14:paraId="126BE3FC" w14:textId="3F77285A" w:rsidR="000B419D" w:rsidRPr="001243A0" w:rsidRDefault="000B419D" w:rsidP="001243A0">
      <w:pPr>
        <w:suppressLineNumbers/>
        <w:spacing w:line="276" w:lineRule="auto"/>
        <w:jc w:val="both"/>
        <w:rPr>
          <w:rFonts w:asciiTheme="majorHAnsi" w:hAnsiTheme="majorHAnsi" w:cs="Times New Roman"/>
          <w:lang w:val="pt-BR"/>
        </w:rPr>
      </w:pPr>
      <w:r w:rsidRPr="001243A0">
        <w:rPr>
          <w:rFonts w:asciiTheme="majorHAnsi" w:hAnsiTheme="majorHAnsi" w:cs="Times New Roman"/>
          <w:lang w:val="pt-BR"/>
        </w:rPr>
        <w:t xml:space="preserve">Considerando a </w:t>
      </w:r>
      <w:r w:rsidR="001243A0" w:rsidRPr="001243A0">
        <w:rPr>
          <w:rFonts w:asciiTheme="majorHAnsi" w:hAnsiTheme="majorHAnsi" w:cs="Times New Roman"/>
          <w:lang w:val="pt-BR"/>
        </w:rPr>
        <w:t>proposta para a instituição de processo de perda de mandato de conselheiro ou suplente de conselheiro,</w:t>
      </w:r>
      <w:r w:rsidR="001243A0">
        <w:rPr>
          <w:rFonts w:asciiTheme="majorHAnsi" w:hAnsiTheme="majorHAnsi" w:cs="Times New Roman"/>
          <w:lang w:val="pt-BR"/>
        </w:rPr>
        <w:t xml:space="preserve"> </w:t>
      </w:r>
      <w:r w:rsidR="001243A0" w:rsidRPr="001243A0">
        <w:rPr>
          <w:rFonts w:asciiTheme="majorHAnsi" w:hAnsiTheme="majorHAnsi" w:cs="Times New Roman"/>
          <w:lang w:val="pt-BR"/>
        </w:rPr>
        <w:t>segundo as disposições da Lei 12.378/2010,</w:t>
      </w:r>
      <w:r w:rsidR="00927BAB">
        <w:rPr>
          <w:rFonts w:asciiTheme="majorHAnsi" w:hAnsiTheme="majorHAnsi" w:cs="Times New Roman"/>
          <w:lang w:val="pt-BR"/>
        </w:rPr>
        <w:t xml:space="preserve"> conforme anexo I desta deliberação. </w:t>
      </w:r>
    </w:p>
    <w:p w14:paraId="19FB06AF" w14:textId="50160553" w:rsidR="00252642" w:rsidRDefault="00252642" w:rsidP="00252642">
      <w:pPr>
        <w:pStyle w:val="paragraph"/>
        <w:spacing w:before="0" w:beforeAutospacing="0" w:after="0" w:afterAutospacing="0"/>
        <w:jc w:val="both"/>
        <w:textAlignment w:val="baseline"/>
        <w:rPr>
          <w:rFonts w:ascii="Segoe UI" w:hAnsi="Segoe UI" w:cs="Segoe UI"/>
          <w:sz w:val="18"/>
          <w:szCs w:val="18"/>
        </w:rPr>
      </w:pPr>
    </w:p>
    <w:p w14:paraId="6BE2B653" w14:textId="77777777" w:rsidR="000444A1" w:rsidRDefault="000444A1" w:rsidP="00513883">
      <w:pPr>
        <w:suppressLineNumbers/>
        <w:spacing w:line="276" w:lineRule="auto"/>
        <w:jc w:val="both"/>
        <w:rPr>
          <w:rFonts w:asciiTheme="majorHAnsi" w:hAnsiTheme="majorHAnsi" w:cs="Times New Roman"/>
          <w:lang w:val="pt-BR"/>
        </w:rPr>
      </w:pPr>
      <w:bookmarkStart w:id="1" w:name="_GoBack"/>
      <w:bookmarkEnd w:id="1"/>
    </w:p>
    <w:p w14:paraId="55272B05" w14:textId="7E67020A" w:rsidR="008B36A9" w:rsidRPr="00513883" w:rsidRDefault="008B36A9" w:rsidP="00513883">
      <w:pPr>
        <w:suppressLineNumbers/>
        <w:spacing w:line="276" w:lineRule="auto"/>
        <w:jc w:val="both"/>
        <w:rPr>
          <w:rFonts w:asciiTheme="majorHAnsi" w:hAnsiTheme="majorHAnsi" w:cs="Times New Roman"/>
          <w:b/>
          <w:bCs/>
          <w:lang w:val="pt-BR"/>
        </w:rPr>
      </w:pPr>
      <w:r w:rsidRPr="00513883">
        <w:rPr>
          <w:rFonts w:asciiTheme="majorHAnsi" w:hAnsiTheme="majorHAnsi" w:cs="Times New Roman"/>
          <w:b/>
          <w:bCs/>
          <w:lang w:val="pt-BR"/>
        </w:rPr>
        <w:t>DELIBEROU</w:t>
      </w:r>
    </w:p>
    <w:p w14:paraId="7B72B2BF" w14:textId="77777777" w:rsidR="00513883" w:rsidRPr="000B419D" w:rsidRDefault="00513883" w:rsidP="000B419D">
      <w:pPr>
        <w:widowControl/>
        <w:spacing w:line="300" w:lineRule="auto"/>
        <w:ind w:left="720"/>
        <w:jc w:val="both"/>
        <w:rPr>
          <w:rFonts w:ascii="Cambria" w:eastAsia="Cambria" w:hAnsi="Cambria" w:cs="Cambria"/>
          <w:lang w:val="pt-BR"/>
        </w:rPr>
      </w:pPr>
    </w:p>
    <w:p w14:paraId="522078C9" w14:textId="55E46ED8" w:rsidR="001243A0" w:rsidRPr="001243A0" w:rsidRDefault="000B419D" w:rsidP="001243A0">
      <w:pPr>
        <w:widowControl/>
        <w:numPr>
          <w:ilvl w:val="0"/>
          <w:numId w:val="45"/>
        </w:numPr>
        <w:spacing w:line="300" w:lineRule="auto"/>
        <w:jc w:val="both"/>
        <w:rPr>
          <w:rFonts w:ascii="Cambria" w:eastAsia="Cambria" w:hAnsi="Cambria" w:cs="Cambria"/>
          <w:lang w:val="pt-BR"/>
        </w:rPr>
      </w:pPr>
      <w:r w:rsidRPr="000B419D">
        <w:rPr>
          <w:rFonts w:ascii="Cambria" w:eastAsia="Cambria" w:hAnsi="Cambria" w:cs="Cambria"/>
          <w:lang w:val="pt-BR"/>
        </w:rPr>
        <w:t xml:space="preserve">Sugerir </w:t>
      </w:r>
      <w:r w:rsidR="001243A0" w:rsidRPr="001243A0">
        <w:rPr>
          <w:rFonts w:ascii="Cambria" w:eastAsia="Cambria" w:hAnsi="Cambria" w:cs="Cambria"/>
          <w:lang w:val="pt-BR"/>
        </w:rPr>
        <w:t xml:space="preserve">os seguintes acréscimos: </w:t>
      </w:r>
    </w:p>
    <w:p w14:paraId="42C6A550" w14:textId="77777777" w:rsidR="001243A0" w:rsidRPr="001243A0" w:rsidRDefault="001243A0" w:rsidP="001243A0">
      <w:pPr>
        <w:widowControl/>
        <w:spacing w:line="300" w:lineRule="auto"/>
        <w:ind w:left="720"/>
        <w:jc w:val="both"/>
        <w:rPr>
          <w:rFonts w:ascii="Cambria" w:eastAsia="Cambria" w:hAnsi="Cambria" w:cs="Cambria"/>
          <w:lang w:val="pt-BR"/>
        </w:rPr>
      </w:pPr>
    </w:p>
    <w:p w14:paraId="59C0D649" w14:textId="77777777" w:rsidR="001243A0" w:rsidRPr="001243A0" w:rsidRDefault="001243A0" w:rsidP="001243A0">
      <w:pPr>
        <w:widowControl/>
        <w:spacing w:line="300" w:lineRule="auto"/>
        <w:ind w:left="720"/>
        <w:jc w:val="both"/>
        <w:rPr>
          <w:rFonts w:ascii="Cambria" w:eastAsia="Cambria" w:hAnsi="Cambria" w:cs="Cambria"/>
          <w:lang w:val="pt-BR"/>
        </w:rPr>
      </w:pPr>
      <w:r w:rsidRPr="001243A0">
        <w:rPr>
          <w:rFonts w:ascii="Cambria" w:eastAsia="Cambria" w:hAnsi="Cambria" w:cs="Cambria"/>
          <w:lang w:val="pt-BR"/>
        </w:rPr>
        <w:t xml:space="preserve">No Capítulo III, “Art. Compete ao Plenário do CAU/UF ou do CAU/BR, decidir, em primeira instância ou segunda instância, conforme o caso, os processos administrativos de perda de mandato, mediante apreciação do relatório e voto fundamentado apresentado pelo relator”.  A COA/MG sugere explicitar quais serão as primeiras e segundas instâncias do processo instaurado tanto no CAU/UF quanto no CAU/BR em artigos separados, tendo em vista que o texto permite dupla interpretação e não está claro. </w:t>
      </w:r>
    </w:p>
    <w:p w14:paraId="55E9A1C2" w14:textId="77777777" w:rsidR="001243A0" w:rsidRPr="001243A0" w:rsidRDefault="001243A0" w:rsidP="001243A0">
      <w:pPr>
        <w:widowControl/>
        <w:spacing w:line="300" w:lineRule="auto"/>
        <w:ind w:left="720"/>
        <w:jc w:val="both"/>
        <w:rPr>
          <w:rFonts w:ascii="Cambria" w:eastAsia="Cambria" w:hAnsi="Cambria" w:cs="Cambria"/>
          <w:lang w:val="pt-BR"/>
        </w:rPr>
      </w:pPr>
    </w:p>
    <w:p w14:paraId="7EEF7740" w14:textId="77777777" w:rsidR="001243A0" w:rsidRPr="001243A0" w:rsidRDefault="001243A0" w:rsidP="001243A0">
      <w:pPr>
        <w:widowControl/>
        <w:spacing w:line="300" w:lineRule="auto"/>
        <w:ind w:left="720"/>
        <w:jc w:val="both"/>
        <w:rPr>
          <w:rFonts w:ascii="Cambria" w:eastAsia="Cambria" w:hAnsi="Cambria" w:cs="Cambria"/>
          <w:lang w:val="pt-BR"/>
        </w:rPr>
      </w:pPr>
      <w:r w:rsidRPr="001243A0">
        <w:rPr>
          <w:rFonts w:ascii="Cambria" w:eastAsia="Cambria" w:hAnsi="Cambria" w:cs="Cambria"/>
          <w:lang w:val="pt-BR"/>
        </w:rPr>
        <w:t xml:space="preserve">No Capítulo VI, a COA/MG sugere criar um artigo para explicitar qual será o procedimento de ocupação da vaga se houver perda de mandato e o suplente não puder ou não quiser assumir a vaga. </w:t>
      </w:r>
    </w:p>
    <w:p w14:paraId="760ECF4E" w14:textId="1CBFCC95" w:rsidR="000B419D" w:rsidRPr="001243A0" w:rsidRDefault="000B419D" w:rsidP="001243A0">
      <w:pPr>
        <w:rPr>
          <w:rFonts w:ascii="Calibri" w:eastAsia="Calibri" w:hAnsi="Calibri"/>
          <w:lang w:val="pt-BR"/>
        </w:rPr>
      </w:pPr>
    </w:p>
    <w:p w14:paraId="2D76761F" w14:textId="609CAFBD" w:rsidR="7D9391A4" w:rsidRPr="000B419D" w:rsidRDefault="7D9391A4" w:rsidP="6DFF6C02">
      <w:pPr>
        <w:pStyle w:val="PargrafodaLista"/>
        <w:numPr>
          <w:ilvl w:val="0"/>
          <w:numId w:val="45"/>
        </w:numPr>
        <w:rPr>
          <w:rFonts w:ascii="Calibri" w:eastAsia="Calibri" w:hAnsi="Calibri"/>
          <w:lang w:val="pt-BR"/>
        </w:rPr>
      </w:pPr>
      <w:r w:rsidRPr="000B419D">
        <w:rPr>
          <w:rFonts w:ascii="Cambria" w:eastAsia="Cambria" w:hAnsi="Cambria" w:cs="Cambria"/>
          <w:lang w:val="pt-BR"/>
        </w:rPr>
        <w:t>Proceder aos seguintes encaminhamentos desta deliberação:</w:t>
      </w:r>
    </w:p>
    <w:p w14:paraId="684B9139" w14:textId="0AD77AE6" w:rsidR="6DFF6C02" w:rsidRPr="000B419D" w:rsidRDefault="6DFF6C02" w:rsidP="6DFF6C02">
      <w:pPr>
        <w:spacing w:line="276" w:lineRule="auto"/>
        <w:jc w:val="both"/>
        <w:rPr>
          <w:rFonts w:ascii="Calibri" w:eastAsia="Calibri" w:hAnsi="Calibri"/>
          <w:lang w:val="pt-BR"/>
        </w:rPr>
      </w:pPr>
    </w:p>
    <w:tbl>
      <w:tblPr>
        <w:tblStyle w:val="Tabelacomgrade"/>
        <w:tblW w:w="0" w:type="auto"/>
        <w:tblInd w:w="360" w:type="dxa"/>
        <w:tblLayout w:type="fixed"/>
        <w:tblLook w:val="04A0" w:firstRow="1" w:lastRow="0" w:firstColumn="1" w:lastColumn="0" w:noHBand="0" w:noVBand="1"/>
      </w:tblPr>
      <w:tblGrid>
        <w:gridCol w:w="630"/>
        <w:gridCol w:w="2265"/>
        <w:gridCol w:w="5250"/>
        <w:gridCol w:w="1695"/>
      </w:tblGrid>
      <w:tr w:rsidR="6DFF6C02" w14:paraId="71C31FCC" w14:textId="77777777" w:rsidTr="755169A9">
        <w:trPr>
          <w:trHeight w:val="345"/>
        </w:trPr>
        <w:tc>
          <w:tcPr>
            <w:tcW w:w="63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55843F38" w14:textId="2E1A9715" w:rsidR="6DFF6C02" w:rsidRDefault="6DFF6C02" w:rsidP="6DFF6C02">
            <w:pPr>
              <w:spacing w:line="276" w:lineRule="auto"/>
              <w:jc w:val="center"/>
            </w:pPr>
            <w:r w:rsidRPr="6DFF6C02">
              <w:rPr>
                <w:rFonts w:ascii="Cambria" w:eastAsia="Cambria" w:hAnsi="Cambria" w:cs="Cambria"/>
                <w:sz w:val="20"/>
                <w:szCs w:val="20"/>
              </w:rPr>
              <w:t>#</w:t>
            </w:r>
          </w:p>
        </w:tc>
        <w:tc>
          <w:tcPr>
            <w:tcW w:w="226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058A4BF3" w14:textId="66DC843A" w:rsidR="6DFF6C02" w:rsidRDefault="6DFF6C02" w:rsidP="6DFF6C02">
            <w:pPr>
              <w:spacing w:line="276" w:lineRule="auto"/>
              <w:jc w:val="center"/>
            </w:pPr>
            <w:r w:rsidRPr="6DFF6C02">
              <w:rPr>
                <w:rFonts w:ascii="Cambria" w:eastAsia="Cambria" w:hAnsi="Cambria" w:cs="Cambria"/>
                <w:sz w:val="20"/>
                <w:szCs w:val="20"/>
              </w:rPr>
              <w:t>SETOR</w:t>
            </w:r>
          </w:p>
        </w:tc>
        <w:tc>
          <w:tcPr>
            <w:tcW w:w="52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78AE327E" w14:textId="668B842B" w:rsidR="6DFF6C02" w:rsidRDefault="6DFF6C02" w:rsidP="6DFF6C02">
            <w:pPr>
              <w:spacing w:line="276" w:lineRule="auto"/>
              <w:jc w:val="center"/>
            </w:pPr>
            <w:r w:rsidRPr="6DFF6C02">
              <w:rPr>
                <w:rFonts w:ascii="Cambria" w:eastAsia="Cambria" w:hAnsi="Cambria" w:cs="Cambria"/>
                <w:sz w:val="20"/>
                <w:szCs w:val="20"/>
              </w:rPr>
              <w:t>DEMANDA</w:t>
            </w:r>
          </w:p>
        </w:tc>
        <w:tc>
          <w:tcPr>
            <w:tcW w:w="169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3BCCBC25" w14:textId="77EB0F30" w:rsidR="6DFF6C02" w:rsidRDefault="6DFF6C02" w:rsidP="6DFF6C02">
            <w:pPr>
              <w:spacing w:line="276" w:lineRule="auto"/>
              <w:jc w:val="center"/>
            </w:pPr>
            <w:r w:rsidRPr="6DFF6C02">
              <w:rPr>
                <w:rFonts w:ascii="Cambria" w:eastAsia="Cambria" w:hAnsi="Cambria" w:cs="Cambria"/>
                <w:sz w:val="20"/>
                <w:szCs w:val="20"/>
              </w:rPr>
              <w:t>PRAZO</w:t>
            </w:r>
          </w:p>
        </w:tc>
      </w:tr>
      <w:tr w:rsidR="6DFF6C02" w14:paraId="23226F7E" w14:textId="77777777" w:rsidTr="755169A9">
        <w:trPr>
          <w:trHeight w:val="300"/>
        </w:trPr>
        <w:tc>
          <w:tcPr>
            <w:tcW w:w="6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AB215B0" w14:textId="2F158160" w:rsidR="6DFF6C02" w:rsidRDefault="6DFF6C02" w:rsidP="6DFF6C02">
            <w:pPr>
              <w:spacing w:line="276" w:lineRule="auto"/>
              <w:jc w:val="center"/>
            </w:pPr>
            <w:r w:rsidRPr="6DFF6C02">
              <w:rPr>
                <w:rFonts w:ascii="Cambria" w:eastAsia="Cambria" w:hAnsi="Cambria" w:cs="Cambria"/>
                <w:sz w:val="20"/>
                <w:szCs w:val="20"/>
              </w:rPr>
              <w:t>1</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4FCA688" w14:textId="6230CA8F" w:rsidR="6DFF6C02" w:rsidRDefault="001243A0" w:rsidP="6DFF6C02">
            <w:pPr>
              <w:spacing w:line="276" w:lineRule="auto"/>
              <w:jc w:val="center"/>
            </w:pPr>
            <w:r>
              <w:rPr>
                <w:rFonts w:ascii="Cambria" w:eastAsia="Cambria" w:hAnsi="Cambria" w:cs="Cambria"/>
                <w:sz w:val="20"/>
                <w:szCs w:val="20"/>
              </w:rPr>
              <w:t>GERGEL</w:t>
            </w:r>
          </w:p>
        </w:tc>
        <w:tc>
          <w:tcPr>
            <w:tcW w:w="52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D39D3A9" w14:textId="798E5464" w:rsidR="6DFF6C02" w:rsidRPr="001243A0" w:rsidRDefault="001243A0" w:rsidP="6DFF6C02">
            <w:pPr>
              <w:spacing w:line="276" w:lineRule="auto"/>
              <w:jc w:val="center"/>
              <w:rPr>
                <w:lang w:val="pt-BR"/>
              </w:rPr>
            </w:pPr>
            <w:r>
              <w:rPr>
                <w:rStyle w:val="normaltextrun"/>
                <w:rFonts w:ascii="Cambria" w:eastAsia="Calibri" w:hAnsi="Cambria" w:cs="Segoe UI"/>
                <w:lang w:val="pt-BR"/>
              </w:rPr>
              <w:t>P</w:t>
            </w:r>
            <w:r w:rsidRPr="001243A0">
              <w:rPr>
                <w:rStyle w:val="normaltextrun"/>
                <w:rFonts w:ascii="Cambria" w:eastAsia="Calibri" w:hAnsi="Cambria" w:cs="Segoe UI"/>
                <w:lang w:val="pt-BR"/>
              </w:rPr>
              <w:t>roposta para a instituição de processo de perda de mandato de conselheiro</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5EF9DB3" w14:textId="749CC1A3" w:rsidR="6DFF6C02" w:rsidRDefault="006B3E3A" w:rsidP="6DFF6C02">
            <w:pPr>
              <w:spacing w:line="276" w:lineRule="auto"/>
              <w:jc w:val="center"/>
            </w:pPr>
            <w:r>
              <w:rPr>
                <w:rFonts w:ascii="Cambria" w:eastAsia="Cambria" w:hAnsi="Cambria" w:cs="Cambria"/>
                <w:sz w:val="20"/>
                <w:szCs w:val="20"/>
              </w:rPr>
              <w:t>-</w:t>
            </w:r>
          </w:p>
        </w:tc>
      </w:tr>
    </w:tbl>
    <w:p w14:paraId="7C646D2B" w14:textId="19D38188" w:rsidR="6DFF6C02" w:rsidRDefault="6DFF6C02" w:rsidP="6DFF6C02">
      <w:pPr>
        <w:spacing w:line="276" w:lineRule="auto"/>
        <w:jc w:val="both"/>
        <w:rPr>
          <w:rFonts w:ascii="Calibri" w:eastAsia="Calibri" w:hAnsi="Calibri"/>
        </w:rPr>
      </w:pPr>
    </w:p>
    <w:p w14:paraId="495A5A17" w14:textId="77777777" w:rsidR="00780E3F" w:rsidRDefault="00780E3F" w:rsidP="00780E3F">
      <w:pPr>
        <w:pStyle w:val="PargrafodaLista"/>
        <w:suppressAutoHyphens w:val="0"/>
        <w:spacing w:line="276" w:lineRule="auto"/>
        <w:ind w:left="360"/>
        <w:rPr>
          <w:rFonts w:asciiTheme="majorHAnsi" w:hAnsiTheme="majorHAnsi"/>
          <w:lang w:val="pt-BR"/>
        </w:rPr>
      </w:pPr>
    </w:p>
    <w:tbl>
      <w:tblPr>
        <w:tblStyle w:val="Tabelacomgrade"/>
        <w:tblW w:w="0" w:type="auto"/>
        <w:tblLook w:val="04A0" w:firstRow="1" w:lastRow="0" w:firstColumn="1" w:lastColumn="0" w:noHBand="0" w:noVBand="1"/>
      </w:tblPr>
      <w:tblGrid>
        <w:gridCol w:w="5096"/>
        <w:gridCol w:w="1274"/>
        <w:gridCol w:w="1274"/>
        <w:gridCol w:w="1275"/>
        <w:gridCol w:w="1275"/>
      </w:tblGrid>
      <w:tr w:rsidR="00CE53C1" w:rsidRPr="00B22F94" w14:paraId="11C0A722" w14:textId="77777777" w:rsidTr="755169A9">
        <w:trPr>
          <w:trHeight w:val="416"/>
        </w:trPr>
        <w:tc>
          <w:tcPr>
            <w:tcW w:w="10194" w:type="dxa"/>
            <w:gridSpan w:val="5"/>
            <w:shd w:val="clear" w:color="auto" w:fill="D9D9D9" w:themeFill="background1" w:themeFillShade="D9"/>
            <w:vAlign w:val="center"/>
          </w:tcPr>
          <w:p w14:paraId="0B406A54" w14:textId="5CF2B428" w:rsidR="00CE53C1" w:rsidRPr="00513883" w:rsidRDefault="00CE53C1" w:rsidP="00CE53C1">
            <w:pPr>
              <w:spacing w:line="276" w:lineRule="auto"/>
              <w:jc w:val="center"/>
              <w:rPr>
                <w:rFonts w:asciiTheme="majorHAnsi" w:hAnsiTheme="majorHAnsi"/>
                <w:b/>
                <w:lang w:val="pt-BR"/>
              </w:rPr>
            </w:pPr>
            <w:r>
              <w:rPr>
                <w:rFonts w:asciiTheme="majorHAnsi" w:hAnsiTheme="majorHAnsi"/>
                <w:b/>
                <w:lang w:val="pt-BR"/>
              </w:rPr>
              <w:t>COMISSÃO DE ORGANIZAÇÃO E ADMINISTRAÇÃO DO CAU/MG</w:t>
            </w:r>
          </w:p>
          <w:p w14:paraId="3CCCA41C" w14:textId="77777777" w:rsidR="00CE53C1" w:rsidRPr="00AB4334" w:rsidRDefault="00CE53C1" w:rsidP="00847235">
            <w:pPr>
              <w:spacing w:line="276" w:lineRule="auto"/>
              <w:jc w:val="center"/>
              <w:rPr>
                <w:rFonts w:asciiTheme="majorHAnsi" w:hAnsiTheme="majorHAnsi"/>
                <w:b/>
                <w:lang w:val="pt-BR"/>
              </w:rPr>
            </w:pPr>
            <w:r>
              <w:rPr>
                <w:rFonts w:asciiTheme="majorHAnsi" w:hAnsiTheme="majorHAnsi"/>
                <w:b/>
                <w:lang w:val="pt-BR"/>
              </w:rPr>
              <w:t>VOTAÇÃO</w:t>
            </w:r>
          </w:p>
        </w:tc>
      </w:tr>
      <w:tr w:rsidR="00CE53C1" w:rsidRPr="00AB4334" w14:paraId="1BED26F5" w14:textId="77777777" w:rsidTr="755169A9">
        <w:trPr>
          <w:trHeight w:val="337"/>
        </w:trPr>
        <w:tc>
          <w:tcPr>
            <w:tcW w:w="5096" w:type="dxa"/>
            <w:shd w:val="clear" w:color="auto" w:fill="F2F2F2" w:themeFill="background1" w:themeFillShade="F2"/>
            <w:vAlign w:val="center"/>
          </w:tcPr>
          <w:p w14:paraId="26D8787A" w14:textId="77777777" w:rsidR="00CE53C1" w:rsidRPr="00AB4334" w:rsidRDefault="00CE53C1" w:rsidP="00847235">
            <w:pPr>
              <w:suppressAutoHyphens w:val="0"/>
              <w:spacing w:line="276" w:lineRule="auto"/>
              <w:jc w:val="center"/>
              <w:rPr>
                <w:rFonts w:asciiTheme="majorHAnsi" w:hAnsiTheme="majorHAnsi"/>
                <w:sz w:val="18"/>
                <w:szCs w:val="20"/>
                <w:lang w:val="pt-BR"/>
              </w:rPr>
            </w:pPr>
            <w:r>
              <w:rPr>
                <w:rFonts w:asciiTheme="majorHAnsi" w:hAnsiTheme="majorHAnsi"/>
                <w:sz w:val="18"/>
                <w:szCs w:val="20"/>
                <w:lang w:val="pt-BR"/>
              </w:rPr>
              <w:t>CONSELHEIRO ESTADUAL</w:t>
            </w:r>
          </w:p>
        </w:tc>
        <w:tc>
          <w:tcPr>
            <w:tcW w:w="1274" w:type="dxa"/>
            <w:shd w:val="clear" w:color="auto" w:fill="F2F2F2" w:themeFill="background1" w:themeFillShade="F2"/>
            <w:vAlign w:val="center"/>
          </w:tcPr>
          <w:p w14:paraId="5992B1D7" w14:textId="77777777" w:rsidR="00CE53C1" w:rsidRPr="00AB4334" w:rsidRDefault="00CE53C1" w:rsidP="00847235">
            <w:pPr>
              <w:suppressAutoHyphens w:val="0"/>
              <w:spacing w:line="276" w:lineRule="auto"/>
              <w:jc w:val="center"/>
              <w:rPr>
                <w:rFonts w:asciiTheme="majorHAnsi" w:hAnsiTheme="majorHAnsi"/>
                <w:sz w:val="18"/>
                <w:szCs w:val="20"/>
                <w:lang w:val="pt-BR"/>
              </w:rPr>
            </w:pPr>
            <w:r w:rsidRPr="00AB4334">
              <w:rPr>
                <w:rFonts w:asciiTheme="majorHAnsi" w:hAnsiTheme="majorHAnsi"/>
                <w:sz w:val="18"/>
                <w:szCs w:val="20"/>
                <w:lang w:val="pt-BR"/>
              </w:rPr>
              <w:t>A FAVOR</w:t>
            </w:r>
          </w:p>
        </w:tc>
        <w:tc>
          <w:tcPr>
            <w:tcW w:w="1274" w:type="dxa"/>
            <w:shd w:val="clear" w:color="auto" w:fill="F2F2F2" w:themeFill="background1" w:themeFillShade="F2"/>
            <w:vAlign w:val="center"/>
          </w:tcPr>
          <w:p w14:paraId="6BBD76EB" w14:textId="77777777" w:rsidR="00CE53C1" w:rsidRPr="00AB4334" w:rsidRDefault="00CE53C1" w:rsidP="00847235">
            <w:pPr>
              <w:suppressAutoHyphens w:val="0"/>
              <w:spacing w:line="276" w:lineRule="auto"/>
              <w:jc w:val="center"/>
              <w:rPr>
                <w:rFonts w:asciiTheme="majorHAnsi" w:hAnsiTheme="majorHAnsi"/>
                <w:sz w:val="18"/>
                <w:szCs w:val="20"/>
                <w:lang w:val="pt-BR"/>
              </w:rPr>
            </w:pPr>
            <w:r w:rsidRPr="00AB4334">
              <w:rPr>
                <w:rFonts w:asciiTheme="majorHAnsi" w:hAnsiTheme="majorHAnsi"/>
                <w:sz w:val="18"/>
                <w:szCs w:val="20"/>
                <w:lang w:val="pt-BR"/>
              </w:rPr>
              <w:t>CONTRA</w:t>
            </w:r>
          </w:p>
        </w:tc>
        <w:tc>
          <w:tcPr>
            <w:tcW w:w="1275" w:type="dxa"/>
            <w:shd w:val="clear" w:color="auto" w:fill="F2F2F2" w:themeFill="background1" w:themeFillShade="F2"/>
            <w:vAlign w:val="center"/>
          </w:tcPr>
          <w:p w14:paraId="5E881233" w14:textId="77777777" w:rsidR="00CE53C1" w:rsidRPr="00AB4334" w:rsidRDefault="00CE53C1" w:rsidP="00847235">
            <w:pPr>
              <w:suppressAutoHyphens w:val="0"/>
              <w:spacing w:line="276" w:lineRule="auto"/>
              <w:jc w:val="center"/>
              <w:rPr>
                <w:rFonts w:asciiTheme="majorHAnsi" w:hAnsiTheme="majorHAnsi"/>
                <w:sz w:val="18"/>
                <w:szCs w:val="20"/>
                <w:lang w:val="pt-BR"/>
              </w:rPr>
            </w:pPr>
            <w:r w:rsidRPr="00AB4334">
              <w:rPr>
                <w:rFonts w:asciiTheme="majorHAnsi" w:hAnsiTheme="majorHAnsi"/>
                <w:sz w:val="18"/>
                <w:szCs w:val="20"/>
                <w:lang w:val="pt-BR"/>
              </w:rPr>
              <w:t>ABSTENÇ</w:t>
            </w:r>
            <w:r>
              <w:rPr>
                <w:rFonts w:asciiTheme="majorHAnsi" w:hAnsiTheme="majorHAnsi"/>
                <w:sz w:val="18"/>
                <w:szCs w:val="20"/>
                <w:lang w:val="pt-BR"/>
              </w:rPr>
              <w:t>ÃO</w:t>
            </w:r>
          </w:p>
        </w:tc>
        <w:tc>
          <w:tcPr>
            <w:tcW w:w="1275" w:type="dxa"/>
            <w:shd w:val="clear" w:color="auto" w:fill="F2F2F2" w:themeFill="background1" w:themeFillShade="F2"/>
            <w:vAlign w:val="center"/>
          </w:tcPr>
          <w:p w14:paraId="252F200C" w14:textId="77777777" w:rsidR="00CE53C1" w:rsidRPr="00AB4334" w:rsidRDefault="00CE53C1" w:rsidP="00847235">
            <w:pPr>
              <w:suppressAutoHyphens w:val="0"/>
              <w:spacing w:line="276" w:lineRule="auto"/>
              <w:jc w:val="center"/>
              <w:rPr>
                <w:rFonts w:asciiTheme="majorHAnsi" w:hAnsiTheme="majorHAnsi"/>
                <w:sz w:val="18"/>
                <w:szCs w:val="20"/>
                <w:lang w:val="pt-BR"/>
              </w:rPr>
            </w:pPr>
            <w:r w:rsidRPr="00AB4334">
              <w:rPr>
                <w:rFonts w:asciiTheme="majorHAnsi" w:hAnsiTheme="majorHAnsi"/>
                <w:sz w:val="18"/>
                <w:szCs w:val="20"/>
                <w:lang w:val="pt-BR"/>
              </w:rPr>
              <w:t>AUSÊNCIA</w:t>
            </w:r>
          </w:p>
        </w:tc>
      </w:tr>
      <w:tr w:rsidR="00CE53C1" w:rsidRPr="00185BE8" w14:paraId="4EBA52D1" w14:textId="77777777" w:rsidTr="755169A9">
        <w:trPr>
          <w:trHeight w:val="337"/>
        </w:trPr>
        <w:tc>
          <w:tcPr>
            <w:tcW w:w="5096" w:type="dxa"/>
            <w:vAlign w:val="center"/>
          </w:tcPr>
          <w:p w14:paraId="73FC3A20" w14:textId="47E10DD9" w:rsidR="00CE53C1" w:rsidRPr="00252642" w:rsidRDefault="001243A0" w:rsidP="755169A9">
            <w:pPr>
              <w:suppressAutoHyphens w:val="0"/>
              <w:spacing w:line="276" w:lineRule="auto"/>
              <w:rPr>
                <w:rFonts w:asciiTheme="majorHAnsi" w:hAnsiTheme="majorHAnsi"/>
                <w:sz w:val="20"/>
                <w:szCs w:val="20"/>
                <w:lang w:val="pt-BR"/>
              </w:rPr>
            </w:pPr>
            <w:r w:rsidRPr="001243A0">
              <w:rPr>
                <w:rStyle w:val="normaltextrun"/>
                <w:rFonts w:ascii="Cambria" w:hAnsi="Cambria"/>
                <w:color w:val="000000"/>
                <w:sz w:val="20"/>
                <w:szCs w:val="20"/>
                <w:shd w:val="clear" w:color="auto" w:fill="FFFFFF"/>
                <w:lang w:val="pt-BR"/>
              </w:rPr>
              <w:t>Elaine Saraiva Calderari</w:t>
            </w:r>
            <w:r w:rsidRPr="4B163A52">
              <w:rPr>
                <w:rFonts w:ascii="Cambria" w:eastAsia="Calibri" w:hAnsi="Cambria" w:cs="Times New Roman"/>
                <w:b/>
                <w:bCs/>
                <w:sz w:val="20"/>
                <w:szCs w:val="20"/>
                <w:lang w:val="pt-BR"/>
              </w:rPr>
              <w:t xml:space="preserve"> </w:t>
            </w:r>
            <w:r w:rsidR="00185BE8" w:rsidRPr="755169A9">
              <w:rPr>
                <w:rStyle w:val="normaltextrun"/>
                <w:rFonts w:ascii="Cambria" w:hAnsi="Cambria"/>
                <w:color w:val="000000"/>
                <w:sz w:val="20"/>
                <w:szCs w:val="20"/>
                <w:shd w:val="clear" w:color="auto" w:fill="FFFFFF"/>
                <w:lang w:val="pt-BR"/>
              </w:rPr>
              <w:t xml:space="preserve">– </w:t>
            </w:r>
            <w:r w:rsidR="00185BE8" w:rsidRPr="755169A9">
              <w:rPr>
                <w:rStyle w:val="normaltextrun"/>
                <w:rFonts w:ascii="Cambria" w:hAnsi="Cambria"/>
                <w:i/>
                <w:iCs/>
                <w:color w:val="000000"/>
                <w:sz w:val="20"/>
                <w:szCs w:val="20"/>
                <w:shd w:val="clear" w:color="auto" w:fill="FFFFFF"/>
                <w:lang w:val="pt-BR"/>
              </w:rPr>
              <w:t>Coordenadora</w:t>
            </w:r>
            <w:r>
              <w:rPr>
                <w:rStyle w:val="normaltextrun"/>
                <w:rFonts w:ascii="Cambria" w:hAnsi="Cambria"/>
                <w:i/>
                <w:iCs/>
                <w:color w:val="000000"/>
                <w:sz w:val="20"/>
                <w:szCs w:val="20"/>
                <w:shd w:val="clear" w:color="auto" w:fill="FFFFFF"/>
                <w:lang w:val="pt-BR"/>
              </w:rPr>
              <w:t xml:space="preserve"> Adjunta</w:t>
            </w:r>
          </w:p>
        </w:tc>
        <w:tc>
          <w:tcPr>
            <w:tcW w:w="1274" w:type="dxa"/>
            <w:vAlign w:val="center"/>
          </w:tcPr>
          <w:p w14:paraId="2E4ED583" w14:textId="5A33378D" w:rsidR="00CE53C1" w:rsidRPr="00185BE8" w:rsidRDefault="0080758E" w:rsidP="00185BE8">
            <w:pPr>
              <w:suppressAutoHyphens w:val="0"/>
              <w:spacing w:line="276" w:lineRule="auto"/>
              <w:jc w:val="center"/>
              <w:rPr>
                <w:rFonts w:asciiTheme="majorHAnsi" w:hAnsiTheme="majorHAnsi"/>
                <w:sz w:val="20"/>
                <w:szCs w:val="20"/>
                <w:lang w:val="pt-BR"/>
              </w:rPr>
            </w:pPr>
            <w:r>
              <w:rPr>
                <w:rFonts w:asciiTheme="majorHAnsi" w:hAnsiTheme="majorHAnsi"/>
                <w:sz w:val="20"/>
                <w:szCs w:val="20"/>
                <w:lang w:val="pt-BR"/>
              </w:rPr>
              <w:t>X</w:t>
            </w:r>
          </w:p>
        </w:tc>
        <w:tc>
          <w:tcPr>
            <w:tcW w:w="1274" w:type="dxa"/>
            <w:vAlign w:val="center"/>
          </w:tcPr>
          <w:p w14:paraId="2161CE0B" w14:textId="77777777" w:rsidR="00CE53C1" w:rsidRPr="00185BE8" w:rsidRDefault="00CE53C1" w:rsidP="00185BE8">
            <w:pPr>
              <w:suppressAutoHyphens w:val="0"/>
              <w:spacing w:line="276" w:lineRule="auto"/>
              <w:jc w:val="center"/>
              <w:rPr>
                <w:rFonts w:asciiTheme="majorHAnsi" w:hAnsiTheme="majorHAnsi"/>
                <w:sz w:val="20"/>
                <w:szCs w:val="20"/>
                <w:lang w:val="pt-BR"/>
              </w:rPr>
            </w:pPr>
          </w:p>
        </w:tc>
        <w:tc>
          <w:tcPr>
            <w:tcW w:w="1275" w:type="dxa"/>
            <w:vAlign w:val="center"/>
          </w:tcPr>
          <w:p w14:paraId="402A5277" w14:textId="77777777" w:rsidR="00CE53C1" w:rsidRPr="00185BE8" w:rsidRDefault="00CE53C1" w:rsidP="00185BE8">
            <w:pPr>
              <w:suppressAutoHyphens w:val="0"/>
              <w:spacing w:line="276" w:lineRule="auto"/>
              <w:jc w:val="center"/>
              <w:rPr>
                <w:rFonts w:asciiTheme="majorHAnsi" w:hAnsiTheme="majorHAnsi"/>
                <w:sz w:val="20"/>
                <w:szCs w:val="20"/>
                <w:lang w:val="pt-BR"/>
              </w:rPr>
            </w:pPr>
          </w:p>
        </w:tc>
        <w:tc>
          <w:tcPr>
            <w:tcW w:w="1275" w:type="dxa"/>
            <w:vAlign w:val="center"/>
          </w:tcPr>
          <w:p w14:paraId="32AA6A3C" w14:textId="39826396" w:rsidR="00CE53C1" w:rsidRPr="00185BE8" w:rsidRDefault="00CE53C1" w:rsidP="00185BE8">
            <w:pPr>
              <w:suppressAutoHyphens w:val="0"/>
              <w:spacing w:line="276" w:lineRule="auto"/>
              <w:jc w:val="center"/>
              <w:rPr>
                <w:rFonts w:asciiTheme="majorHAnsi" w:hAnsiTheme="majorHAnsi"/>
                <w:sz w:val="20"/>
                <w:szCs w:val="20"/>
                <w:lang w:val="pt-BR"/>
              </w:rPr>
            </w:pPr>
          </w:p>
        </w:tc>
      </w:tr>
      <w:tr w:rsidR="00CE53C1" w:rsidRPr="00185BE8" w14:paraId="7A28EB1B" w14:textId="77777777" w:rsidTr="755169A9">
        <w:trPr>
          <w:trHeight w:val="337"/>
        </w:trPr>
        <w:tc>
          <w:tcPr>
            <w:tcW w:w="5096" w:type="dxa"/>
            <w:vAlign w:val="center"/>
          </w:tcPr>
          <w:p w14:paraId="5D07FFA7" w14:textId="2F259B37" w:rsidR="00CE53C1" w:rsidRPr="00252642" w:rsidRDefault="00185BE8" w:rsidP="755169A9">
            <w:pPr>
              <w:suppressAutoHyphens w:val="0"/>
              <w:spacing w:line="276" w:lineRule="auto"/>
              <w:rPr>
                <w:rFonts w:asciiTheme="majorHAnsi" w:hAnsiTheme="majorHAnsi"/>
                <w:sz w:val="20"/>
                <w:szCs w:val="20"/>
                <w:lang w:val="pt-BR"/>
              </w:rPr>
            </w:pPr>
            <w:r w:rsidRPr="755169A9">
              <w:rPr>
                <w:rStyle w:val="normaltextrun"/>
                <w:rFonts w:ascii="Cambria" w:hAnsi="Cambria"/>
                <w:color w:val="000000"/>
                <w:sz w:val="20"/>
                <w:szCs w:val="20"/>
                <w:shd w:val="clear" w:color="auto" w:fill="FFFFFF"/>
                <w:lang w:val="pt-BR"/>
              </w:rPr>
              <w:t>Carlos Eduardo Rodrigues Duarte</w:t>
            </w:r>
            <w:r w:rsidRPr="755169A9">
              <w:rPr>
                <w:rStyle w:val="eop"/>
                <w:rFonts w:ascii="Cambria" w:hAnsi="Cambria"/>
                <w:color w:val="000000"/>
                <w:sz w:val="20"/>
                <w:szCs w:val="20"/>
                <w:shd w:val="clear" w:color="auto" w:fill="FFFFFF"/>
                <w:lang w:val="pt-BR"/>
              </w:rPr>
              <w:t> </w:t>
            </w:r>
            <w:r w:rsidRPr="755169A9">
              <w:rPr>
                <w:rFonts w:asciiTheme="majorHAnsi" w:hAnsiTheme="majorHAnsi"/>
                <w:sz w:val="20"/>
                <w:szCs w:val="20"/>
                <w:lang w:val="pt-BR"/>
              </w:rPr>
              <w:t xml:space="preserve">– </w:t>
            </w:r>
            <w:r w:rsidRPr="755169A9">
              <w:rPr>
                <w:rFonts w:asciiTheme="majorHAnsi" w:eastAsia="Calibri" w:hAnsiTheme="majorHAnsi" w:cs="Times New Roman"/>
                <w:i/>
                <w:iCs/>
                <w:sz w:val="20"/>
                <w:szCs w:val="20"/>
                <w:lang w:val="pt-BR"/>
              </w:rPr>
              <w:t>Membro Titular</w:t>
            </w:r>
          </w:p>
        </w:tc>
        <w:tc>
          <w:tcPr>
            <w:tcW w:w="1274" w:type="dxa"/>
            <w:vAlign w:val="center"/>
          </w:tcPr>
          <w:p w14:paraId="16E7A0CF" w14:textId="613D866A" w:rsidR="00CE53C1" w:rsidRPr="00185BE8" w:rsidRDefault="00185BE8" w:rsidP="00185BE8">
            <w:pPr>
              <w:suppressAutoHyphens w:val="0"/>
              <w:spacing w:line="276" w:lineRule="auto"/>
              <w:jc w:val="center"/>
              <w:rPr>
                <w:rFonts w:asciiTheme="majorHAnsi" w:hAnsiTheme="majorHAnsi"/>
                <w:sz w:val="20"/>
                <w:szCs w:val="20"/>
                <w:lang w:val="pt-BR"/>
              </w:rPr>
            </w:pPr>
            <w:r>
              <w:rPr>
                <w:rFonts w:asciiTheme="majorHAnsi" w:hAnsiTheme="majorHAnsi"/>
                <w:sz w:val="20"/>
                <w:szCs w:val="20"/>
                <w:lang w:val="pt-BR"/>
              </w:rPr>
              <w:t>X</w:t>
            </w:r>
          </w:p>
        </w:tc>
        <w:tc>
          <w:tcPr>
            <w:tcW w:w="1274" w:type="dxa"/>
            <w:vAlign w:val="center"/>
          </w:tcPr>
          <w:p w14:paraId="4F10D155" w14:textId="77777777" w:rsidR="00CE53C1" w:rsidRPr="00185BE8" w:rsidRDefault="00CE53C1" w:rsidP="00185BE8">
            <w:pPr>
              <w:suppressAutoHyphens w:val="0"/>
              <w:spacing w:line="276" w:lineRule="auto"/>
              <w:jc w:val="center"/>
              <w:rPr>
                <w:rFonts w:asciiTheme="majorHAnsi" w:hAnsiTheme="majorHAnsi"/>
                <w:sz w:val="20"/>
                <w:szCs w:val="20"/>
                <w:lang w:val="pt-BR"/>
              </w:rPr>
            </w:pPr>
          </w:p>
        </w:tc>
        <w:tc>
          <w:tcPr>
            <w:tcW w:w="1275" w:type="dxa"/>
            <w:vAlign w:val="center"/>
          </w:tcPr>
          <w:p w14:paraId="533B8331" w14:textId="77777777" w:rsidR="00CE53C1" w:rsidRPr="00185BE8" w:rsidRDefault="00CE53C1" w:rsidP="00185BE8">
            <w:pPr>
              <w:suppressAutoHyphens w:val="0"/>
              <w:spacing w:line="276" w:lineRule="auto"/>
              <w:jc w:val="center"/>
              <w:rPr>
                <w:rFonts w:asciiTheme="majorHAnsi" w:hAnsiTheme="majorHAnsi"/>
                <w:sz w:val="20"/>
                <w:szCs w:val="20"/>
                <w:lang w:val="pt-BR"/>
              </w:rPr>
            </w:pPr>
          </w:p>
        </w:tc>
        <w:tc>
          <w:tcPr>
            <w:tcW w:w="1275" w:type="dxa"/>
            <w:vAlign w:val="center"/>
          </w:tcPr>
          <w:p w14:paraId="2D24DC6C" w14:textId="77777777" w:rsidR="00CE53C1" w:rsidRPr="00185BE8" w:rsidRDefault="00CE53C1" w:rsidP="00185BE8">
            <w:pPr>
              <w:suppressAutoHyphens w:val="0"/>
              <w:spacing w:line="276" w:lineRule="auto"/>
              <w:jc w:val="center"/>
              <w:rPr>
                <w:rFonts w:asciiTheme="majorHAnsi" w:hAnsiTheme="majorHAnsi"/>
                <w:sz w:val="20"/>
                <w:szCs w:val="20"/>
                <w:lang w:val="pt-BR"/>
              </w:rPr>
            </w:pPr>
          </w:p>
        </w:tc>
      </w:tr>
    </w:tbl>
    <w:p w14:paraId="3B8CB93C" w14:textId="0166BD02" w:rsidR="755169A9" w:rsidRDefault="755169A9"/>
    <w:p w14:paraId="735ADFFB" w14:textId="77777777" w:rsidR="00CE53C1" w:rsidRDefault="00CE53C1" w:rsidP="00CE53C1">
      <w:pPr>
        <w:suppressAutoHyphens w:val="0"/>
        <w:spacing w:line="276" w:lineRule="auto"/>
        <w:rPr>
          <w:rFonts w:asciiTheme="majorHAnsi" w:hAnsiTheme="majorHAnsi"/>
          <w:lang w:val="pt-BR"/>
        </w:rPr>
      </w:pPr>
    </w:p>
    <w:p w14:paraId="004F8989" w14:textId="479AAE0D" w:rsidR="00CE53C1" w:rsidRPr="00CE53C1" w:rsidRDefault="00CE53C1" w:rsidP="00CE53C1">
      <w:pPr>
        <w:spacing w:line="276" w:lineRule="auto"/>
        <w:jc w:val="center"/>
        <w:rPr>
          <w:rFonts w:asciiTheme="majorHAnsi" w:hAnsiTheme="majorHAnsi" w:cs="Arial"/>
          <w:lang w:val="pt-BR" w:eastAsia="pt-BR"/>
        </w:rPr>
      </w:pPr>
      <w:r w:rsidRPr="00513883">
        <w:rPr>
          <w:rFonts w:asciiTheme="majorHAnsi" w:hAnsiTheme="majorHAnsi" w:cs="Arial"/>
          <w:iCs/>
          <w:lang w:val="pt-BR" w:eastAsia="pt-BR"/>
        </w:rPr>
        <w:t>Declaro, para os devidos fins de direito, que as informações acima ref</w:t>
      </w:r>
      <w:r>
        <w:rPr>
          <w:rFonts w:asciiTheme="majorHAnsi" w:hAnsiTheme="majorHAnsi" w:cs="Arial"/>
          <w:iCs/>
          <w:lang w:val="pt-BR" w:eastAsia="pt-BR"/>
        </w:rPr>
        <w:t>eridas são verdadeiras e dou fé</w:t>
      </w:r>
      <w:r w:rsidRPr="00C70894">
        <w:rPr>
          <w:rFonts w:asciiTheme="majorHAnsi" w:hAnsiTheme="majorHAnsi" w:cs="Arial"/>
          <w:iCs/>
          <w:lang w:val="pt-BR" w:eastAsia="pt-BR"/>
        </w:rPr>
        <w:t xml:space="preserve">, tendo </w:t>
      </w:r>
      <w:r w:rsidRPr="00C70894">
        <w:rPr>
          <w:rFonts w:asciiTheme="majorHAnsi" w:hAnsiTheme="majorHAnsi" w:cs="Arial"/>
          <w:iCs/>
          <w:lang w:val="pt-BR" w:eastAsia="pt-BR"/>
        </w:rPr>
        <w:lastRenderedPageBreak/>
        <w:t>sido aprovado o presente documento com a anuência dos membros da</w:t>
      </w:r>
      <w:r w:rsidRPr="00513883">
        <w:rPr>
          <w:rFonts w:asciiTheme="majorHAnsi" w:hAnsiTheme="majorHAnsi" w:cs="Arial"/>
          <w:lang w:val="pt-BR" w:eastAsia="pt-BR"/>
        </w:rPr>
        <w:t xml:space="preserve"> </w:t>
      </w:r>
      <w:r w:rsidRPr="0015682A">
        <w:rPr>
          <w:rFonts w:asciiTheme="majorHAnsi" w:hAnsiTheme="majorHAnsi" w:cs="Arial"/>
          <w:lang w:val="pt-BR" w:eastAsia="pt-BR"/>
        </w:rPr>
        <w:t xml:space="preserve">Comissão </w:t>
      </w:r>
      <w:r>
        <w:rPr>
          <w:rFonts w:asciiTheme="majorHAnsi" w:hAnsiTheme="majorHAnsi" w:cs="Arial"/>
          <w:lang w:val="pt-BR" w:eastAsia="pt-BR"/>
        </w:rPr>
        <w:t>d</w:t>
      </w:r>
      <w:r w:rsidRPr="0015682A">
        <w:rPr>
          <w:rFonts w:asciiTheme="majorHAnsi" w:hAnsiTheme="majorHAnsi" w:cs="Arial"/>
          <w:lang w:val="pt-BR" w:eastAsia="pt-BR"/>
        </w:rPr>
        <w:t xml:space="preserve">e Organização </w:t>
      </w:r>
      <w:r>
        <w:rPr>
          <w:rFonts w:asciiTheme="majorHAnsi" w:hAnsiTheme="majorHAnsi" w:cs="Arial"/>
          <w:lang w:val="pt-BR" w:eastAsia="pt-BR"/>
        </w:rPr>
        <w:t>e</w:t>
      </w:r>
      <w:r w:rsidRPr="0015682A">
        <w:rPr>
          <w:rFonts w:asciiTheme="majorHAnsi" w:hAnsiTheme="majorHAnsi" w:cs="Arial"/>
          <w:lang w:val="pt-BR" w:eastAsia="pt-BR"/>
        </w:rPr>
        <w:t xml:space="preserve"> Administração</w:t>
      </w:r>
      <w:r>
        <w:rPr>
          <w:rFonts w:asciiTheme="majorHAnsi" w:hAnsiTheme="majorHAnsi" w:cs="Arial"/>
          <w:lang w:val="pt-BR" w:eastAsia="pt-BR"/>
        </w:rPr>
        <w:t xml:space="preserve"> do CAU/MG</w:t>
      </w:r>
    </w:p>
    <w:p w14:paraId="065C0F3C" w14:textId="77777777" w:rsidR="00CE53C1" w:rsidRDefault="00CE53C1" w:rsidP="00CE53C1">
      <w:pPr>
        <w:spacing w:line="276" w:lineRule="auto"/>
        <w:jc w:val="center"/>
        <w:rPr>
          <w:rFonts w:asciiTheme="majorHAnsi" w:hAnsiTheme="majorHAnsi" w:cs="Arial"/>
          <w:iCs/>
          <w:lang w:val="pt-BR" w:eastAsia="pt-BR"/>
        </w:rPr>
      </w:pPr>
    </w:p>
    <w:p w14:paraId="514309D8" w14:textId="77777777" w:rsidR="00CE53C1" w:rsidRDefault="00CE53C1" w:rsidP="00CE53C1">
      <w:pPr>
        <w:spacing w:line="276" w:lineRule="auto"/>
        <w:jc w:val="center"/>
        <w:rPr>
          <w:rFonts w:asciiTheme="majorHAnsi" w:hAnsiTheme="majorHAnsi" w:cs="Arial"/>
          <w:iCs/>
          <w:lang w:val="pt-BR" w:eastAsia="pt-BR"/>
        </w:rPr>
      </w:pPr>
    </w:p>
    <w:p w14:paraId="13DD7A93" w14:textId="77777777" w:rsidR="00CE53C1" w:rsidRPr="00513883" w:rsidRDefault="00CE53C1" w:rsidP="00CE53C1">
      <w:pPr>
        <w:spacing w:line="276" w:lineRule="auto"/>
        <w:jc w:val="center"/>
        <w:rPr>
          <w:rFonts w:asciiTheme="majorHAnsi" w:hAnsiTheme="majorHAnsi" w:cs="Arial"/>
          <w:lang w:val="pt-BR" w:eastAsia="pt-BR"/>
        </w:rPr>
      </w:pPr>
      <w:r w:rsidRPr="00513883">
        <w:rPr>
          <w:rFonts w:asciiTheme="majorHAnsi" w:hAnsiTheme="majorHAnsi" w:cs="Arial"/>
          <w:lang w:val="pt-BR" w:eastAsia="pt-BR"/>
        </w:rPr>
        <w:t>_________________________________________________________________________________</w:t>
      </w:r>
    </w:p>
    <w:p w14:paraId="7DA3EC71" w14:textId="77777777" w:rsidR="001243A0" w:rsidRPr="001243A0" w:rsidRDefault="001243A0" w:rsidP="00CE53C1">
      <w:pPr>
        <w:spacing w:line="276" w:lineRule="auto"/>
        <w:jc w:val="center"/>
        <w:rPr>
          <w:rFonts w:asciiTheme="majorHAnsi" w:eastAsia="Calibri" w:hAnsiTheme="majorHAnsi" w:cs="Times New Roman"/>
          <w:b/>
          <w:lang w:val="pt-BR"/>
        </w:rPr>
      </w:pPr>
      <w:r w:rsidRPr="001243A0">
        <w:rPr>
          <w:rFonts w:asciiTheme="majorHAnsi" w:eastAsia="Calibri" w:hAnsiTheme="majorHAnsi" w:cs="Times New Roman"/>
          <w:b/>
          <w:lang w:val="pt-BR"/>
        </w:rPr>
        <w:t xml:space="preserve">Elaine Saraiva Calderari </w:t>
      </w:r>
    </w:p>
    <w:p w14:paraId="442799D4" w14:textId="16636199" w:rsidR="00CE53C1" w:rsidRPr="00513883" w:rsidRDefault="0080758E" w:rsidP="00CE53C1">
      <w:pPr>
        <w:spacing w:line="276" w:lineRule="auto"/>
        <w:jc w:val="center"/>
        <w:rPr>
          <w:rFonts w:asciiTheme="majorHAnsi" w:hAnsiTheme="majorHAnsi" w:cs="Arial"/>
          <w:lang w:val="pt-BR" w:eastAsia="pt-BR"/>
        </w:rPr>
      </w:pPr>
      <w:r>
        <w:rPr>
          <w:rFonts w:asciiTheme="majorHAnsi" w:hAnsiTheme="majorHAnsi" w:cs="Arial"/>
          <w:lang w:val="pt-BR" w:eastAsia="pt-BR"/>
        </w:rPr>
        <w:t>Coordenadora</w:t>
      </w:r>
      <w:r w:rsidR="001243A0">
        <w:rPr>
          <w:rFonts w:asciiTheme="majorHAnsi" w:hAnsiTheme="majorHAnsi" w:cs="Arial"/>
          <w:lang w:val="pt-BR" w:eastAsia="pt-BR"/>
        </w:rPr>
        <w:t xml:space="preserve"> Adjunta</w:t>
      </w:r>
    </w:p>
    <w:p w14:paraId="65C6E3D5" w14:textId="10E3237E" w:rsidR="00CE7108" w:rsidRPr="00F5282E" w:rsidRDefault="00185BE8" w:rsidP="00252642">
      <w:pPr>
        <w:spacing w:line="276" w:lineRule="auto"/>
        <w:jc w:val="center"/>
        <w:rPr>
          <w:rFonts w:asciiTheme="majorHAnsi" w:hAnsiTheme="majorHAnsi" w:cs="Arial"/>
          <w:lang w:val="pt-BR" w:eastAsia="pt-BR"/>
        </w:rPr>
      </w:pPr>
      <w:r w:rsidRPr="52B64AEC">
        <w:rPr>
          <w:rFonts w:asciiTheme="majorHAnsi" w:hAnsiTheme="majorHAnsi" w:cs="Arial"/>
          <w:lang w:val="pt-BR" w:eastAsia="pt-BR"/>
        </w:rPr>
        <w:t>Comissão de Organização e Administração do CAU/MG</w:t>
      </w:r>
    </w:p>
    <w:p w14:paraId="03B939CB" w14:textId="4D2F3087" w:rsidR="52B64AEC" w:rsidRDefault="52B64AEC" w:rsidP="52B64AEC">
      <w:pPr>
        <w:spacing w:line="276" w:lineRule="auto"/>
        <w:jc w:val="center"/>
        <w:rPr>
          <w:rFonts w:asciiTheme="majorHAnsi" w:hAnsiTheme="majorHAnsi" w:cs="Arial"/>
          <w:lang w:val="pt-BR" w:eastAsia="pt-BR"/>
        </w:rPr>
      </w:pPr>
    </w:p>
    <w:p w14:paraId="2B05DC9B" w14:textId="77777777" w:rsidR="001243A0" w:rsidRDefault="001243A0" w:rsidP="52B64AEC">
      <w:pPr>
        <w:spacing w:line="276" w:lineRule="auto"/>
        <w:jc w:val="center"/>
        <w:rPr>
          <w:rFonts w:asciiTheme="majorHAnsi" w:hAnsiTheme="majorHAnsi" w:cs="Arial"/>
          <w:lang w:val="pt-BR" w:eastAsia="pt-BR"/>
        </w:rPr>
      </w:pPr>
    </w:p>
    <w:p w14:paraId="0E994118" w14:textId="77777777" w:rsidR="001243A0" w:rsidRDefault="001243A0" w:rsidP="52B64AEC">
      <w:pPr>
        <w:spacing w:line="276" w:lineRule="auto"/>
        <w:jc w:val="center"/>
        <w:rPr>
          <w:rFonts w:asciiTheme="majorHAnsi" w:hAnsiTheme="majorHAnsi" w:cs="Arial"/>
          <w:lang w:val="pt-BR" w:eastAsia="pt-BR"/>
        </w:rPr>
      </w:pPr>
    </w:p>
    <w:p w14:paraId="78FA2DE8" w14:textId="77777777" w:rsidR="001243A0" w:rsidRDefault="001243A0" w:rsidP="52B64AEC">
      <w:pPr>
        <w:spacing w:line="276" w:lineRule="auto"/>
        <w:jc w:val="center"/>
        <w:rPr>
          <w:rFonts w:asciiTheme="majorHAnsi" w:hAnsiTheme="majorHAnsi" w:cs="Arial"/>
          <w:lang w:val="pt-BR" w:eastAsia="pt-BR"/>
        </w:rPr>
      </w:pPr>
    </w:p>
    <w:p w14:paraId="533B26C2" w14:textId="77777777" w:rsidR="001243A0" w:rsidRDefault="001243A0" w:rsidP="52B64AEC">
      <w:pPr>
        <w:spacing w:line="276" w:lineRule="auto"/>
        <w:jc w:val="center"/>
        <w:rPr>
          <w:rFonts w:asciiTheme="majorHAnsi" w:hAnsiTheme="majorHAnsi" w:cs="Arial"/>
          <w:lang w:val="pt-BR" w:eastAsia="pt-BR"/>
        </w:rPr>
      </w:pPr>
    </w:p>
    <w:p w14:paraId="12F40EEB" w14:textId="77777777" w:rsidR="001243A0" w:rsidRDefault="001243A0" w:rsidP="52B64AEC">
      <w:pPr>
        <w:spacing w:line="276" w:lineRule="auto"/>
        <w:jc w:val="center"/>
        <w:rPr>
          <w:rFonts w:asciiTheme="majorHAnsi" w:hAnsiTheme="majorHAnsi" w:cs="Arial"/>
          <w:lang w:val="pt-BR" w:eastAsia="pt-BR"/>
        </w:rPr>
      </w:pPr>
    </w:p>
    <w:p w14:paraId="19B3BD1A" w14:textId="77777777" w:rsidR="001243A0" w:rsidRDefault="001243A0" w:rsidP="52B64AEC">
      <w:pPr>
        <w:spacing w:line="276" w:lineRule="auto"/>
        <w:jc w:val="center"/>
        <w:rPr>
          <w:rFonts w:asciiTheme="majorHAnsi" w:hAnsiTheme="majorHAnsi" w:cs="Arial"/>
          <w:lang w:val="pt-BR" w:eastAsia="pt-BR"/>
        </w:rPr>
      </w:pPr>
    </w:p>
    <w:p w14:paraId="4D1ECD7F" w14:textId="77777777" w:rsidR="001243A0" w:rsidRDefault="001243A0" w:rsidP="52B64AEC">
      <w:pPr>
        <w:spacing w:line="276" w:lineRule="auto"/>
        <w:jc w:val="center"/>
        <w:rPr>
          <w:rFonts w:asciiTheme="majorHAnsi" w:hAnsiTheme="majorHAnsi" w:cs="Arial"/>
          <w:lang w:val="pt-BR" w:eastAsia="pt-BR"/>
        </w:rPr>
      </w:pPr>
    </w:p>
    <w:p w14:paraId="7083C5AB" w14:textId="77777777" w:rsidR="001243A0" w:rsidRDefault="001243A0" w:rsidP="52B64AEC">
      <w:pPr>
        <w:spacing w:line="276" w:lineRule="auto"/>
        <w:jc w:val="center"/>
        <w:rPr>
          <w:rFonts w:asciiTheme="majorHAnsi" w:hAnsiTheme="majorHAnsi" w:cs="Arial"/>
          <w:lang w:val="pt-BR" w:eastAsia="pt-BR"/>
        </w:rPr>
      </w:pPr>
    </w:p>
    <w:p w14:paraId="4D04C347" w14:textId="77777777" w:rsidR="001243A0" w:rsidRDefault="001243A0" w:rsidP="52B64AEC">
      <w:pPr>
        <w:spacing w:line="276" w:lineRule="auto"/>
        <w:jc w:val="center"/>
        <w:rPr>
          <w:rFonts w:asciiTheme="majorHAnsi" w:hAnsiTheme="majorHAnsi" w:cs="Arial"/>
          <w:lang w:val="pt-BR" w:eastAsia="pt-BR"/>
        </w:rPr>
      </w:pPr>
    </w:p>
    <w:p w14:paraId="6A2EAE2A" w14:textId="77777777" w:rsidR="001243A0" w:rsidRDefault="001243A0" w:rsidP="52B64AEC">
      <w:pPr>
        <w:spacing w:line="276" w:lineRule="auto"/>
        <w:jc w:val="center"/>
        <w:rPr>
          <w:rFonts w:asciiTheme="majorHAnsi" w:hAnsiTheme="majorHAnsi" w:cs="Arial"/>
          <w:lang w:val="pt-BR" w:eastAsia="pt-BR"/>
        </w:rPr>
      </w:pPr>
    </w:p>
    <w:p w14:paraId="75BE3945" w14:textId="77777777" w:rsidR="001243A0" w:rsidRDefault="001243A0" w:rsidP="52B64AEC">
      <w:pPr>
        <w:spacing w:line="276" w:lineRule="auto"/>
        <w:jc w:val="center"/>
        <w:rPr>
          <w:rFonts w:asciiTheme="majorHAnsi" w:hAnsiTheme="majorHAnsi" w:cs="Arial"/>
          <w:lang w:val="pt-BR" w:eastAsia="pt-BR"/>
        </w:rPr>
      </w:pPr>
    </w:p>
    <w:p w14:paraId="4FB849BF" w14:textId="77777777" w:rsidR="001243A0" w:rsidRDefault="001243A0" w:rsidP="52B64AEC">
      <w:pPr>
        <w:spacing w:line="276" w:lineRule="auto"/>
        <w:jc w:val="center"/>
        <w:rPr>
          <w:rFonts w:asciiTheme="majorHAnsi" w:hAnsiTheme="majorHAnsi" w:cs="Arial"/>
          <w:lang w:val="pt-BR" w:eastAsia="pt-BR"/>
        </w:rPr>
      </w:pPr>
    </w:p>
    <w:p w14:paraId="3D81EAF1" w14:textId="77777777" w:rsidR="001243A0" w:rsidRDefault="001243A0" w:rsidP="52B64AEC">
      <w:pPr>
        <w:spacing w:line="276" w:lineRule="auto"/>
        <w:jc w:val="center"/>
        <w:rPr>
          <w:rFonts w:asciiTheme="majorHAnsi" w:hAnsiTheme="majorHAnsi" w:cs="Arial"/>
          <w:lang w:val="pt-BR" w:eastAsia="pt-BR"/>
        </w:rPr>
      </w:pPr>
    </w:p>
    <w:p w14:paraId="0A440F29" w14:textId="77777777" w:rsidR="001243A0" w:rsidRDefault="001243A0" w:rsidP="52B64AEC">
      <w:pPr>
        <w:spacing w:line="276" w:lineRule="auto"/>
        <w:jc w:val="center"/>
        <w:rPr>
          <w:rFonts w:asciiTheme="majorHAnsi" w:hAnsiTheme="majorHAnsi" w:cs="Arial"/>
          <w:lang w:val="pt-BR" w:eastAsia="pt-BR"/>
        </w:rPr>
      </w:pPr>
    </w:p>
    <w:p w14:paraId="3D04C77E" w14:textId="77777777" w:rsidR="001243A0" w:rsidRDefault="001243A0" w:rsidP="52B64AEC">
      <w:pPr>
        <w:spacing w:line="276" w:lineRule="auto"/>
        <w:jc w:val="center"/>
        <w:rPr>
          <w:rFonts w:asciiTheme="majorHAnsi" w:hAnsiTheme="majorHAnsi" w:cs="Arial"/>
          <w:lang w:val="pt-BR" w:eastAsia="pt-BR"/>
        </w:rPr>
      </w:pPr>
    </w:p>
    <w:p w14:paraId="159F751F" w14:textId="77777777" w:rsidR="001243A0" w:rsidRDefault="001243A0" w:rsidP="52B64AEC">
      <w:pPr>
        <w:spacing w:line="276" w:lineRule="auto"/>
        <w:jc w:val="center"/>
        <w:rPr>
          <w:rFonts w:asciiTheme="majorHAnsi" w:hAnsiTheme="majorHAnsi" w:cs="Arial"/>
          <w:lang w:val="pt-BR" w:eastAsia="pt-BR"/>
        </w:rPr>
      </w:pPr>
    </w:p>
    <w:p w14:paraId="044D5FFD" w14:textId="77777777" w:rsidR="001243A0" w:rsidRDefault="001243A0" w:rsidP="52B64AEC">
      <w:pPr>
        <w:spacing w:line="276" w:lineRule="auto"/>
        <w:jc w:val="center"/>
        <w:rPr>
          <w:rFonts w:asciiTheme="majorHAnsi" w:hAnsiTheme="majorHAnsi" w:cs="Arial"/>
          <w:lang w:val="pt-BR" w:eastAsia="pt-BR"/>
        </w:rPr>
      </w:pPr>
    </w:p>
    <w:p w14:paraId="604D8C08" w14:textId="77777777" w:rsidR="001243A0" w:rsidRDefault="001243A0" w:rsidP="52B64AEC">
      <w:pPr>
        <w:spacing w:line="276" w:lineRule="auto"/>
        <w:jc w:val="center"/>
        <w:rPr>
          <w:rFonts w:asciiTheme="majorHAnsi" w:hAnsiTheme="majorHAnsi" w:cs="Arial"/>
          <w:lang w:val="pt-BR" w:eastAsia="pt-BR"/>
        </w:rPr>
      </w:pPr>
    </w:p>
    <w:p w14:paraId="59F98EA3" w14:textId="77777777" w:rsidR="001243A0" w:rsidRDefault="001243A0" w:rsidP="52B64AEC">
      <w:pPr>
        <w:spacing w:line="276" w:lineRule="auto"/>
        <w:jc w:val="center"/>
        <w:rPr>
          <w:rFonts w:asciiTheme="majorHAnsi" w:hAnsiTheme="majorHAnsi" w:cs="Arial"/>
          <w:lang w:val="pt-BR" w:eastAsia="pt-BR"/>
        </w:rPr>
      </w:pPr>
    </w:p>
    <w:p w14:paraId="593FC1D6" w14:textId="77777777" w:rsidR="001243A0" w:rsidRDefault="001243A0" w:rsidP="52B64AEC">
      <w:pPr>
        <w:spacing w:line="276" w:lineRule="auto"/>
        <w:jc w:val="center"/>
        <w:rPr>
          <w:rFonts w:asciiTheme="majorHAnsi" w:hAnsiTheme="majorHAnsi" w:cs="Arial"/>
          <w:lang w:val="pt-BR" w:eastAsia="pt-BR"/>
        </w:rPr>
      </w:pPr>
    </w:p>
    <w:p w14:paraId="4BE46B24" w14:textId="77777777" w:rsidR="001243A0" w:rsidRDefault="001243A0" w:rsidP="52B64AEC">
      <w:pPr>
        <w:spacing w:line="276" w:lineRule="auto"/>
        <w:jc w:val="center"/>
        <w:rPr>
          <w:rFonts w:asciiTheme="majorHAnsi" w:hAnsiTheme="majorHAnsi" w:cs="Arial"/>
          <w:lang w:val="pt-BR" w:eastAsia="pt-BR"/>
        </w:rPr>
      </w:pPr>
    </w:p>
    <w:p w14:paraId="35868498" w14:textId="77777777" w:rsidR="001243A0" w:rsidRDefault="001243A0" w:rsidP="52B64AEC">
      <w:pPr>
        <w:spacing w:line="276" w:lineRule="auto"/>
        <w:jc w:val="center"/>
        <w:rPr>
          <w:rFonts w:asciiTheme="majorHAnsi" w:hAnsiTheme="majorHAnsi" w:cs="Arial"/>
          <w:lang w:val="pt-BR" w:eastAsia="pt-BR"/>
        </w:rPr>
      </w:pPr>
    </w:p>
    <w:p w14:paraId="11E9FE48" w14:textId="77777777" w:rsidR="001243A0" w:rsidRDefault="001243A0" w:rsidP="52B64AEC">
      <w:pPr>
        <w:spacing w:line="276" w:lineRule="auto"/>
        <w:jc w:val="center"/>
        <w:rPr>
          <w:rFonts w:asciiTheme="majorHAnsi" w:hAnsiTheme="majorHAnsi" w:cs="Arial"/>
          <w:lang w:val="pt-BR" w:eastAsia="pt-BR"/>
        </w:rPr>
      </w:pPr>
    </w:p>
    <w:p w14:paraId="42F869D5" w14:textId="77777777" w:rsidR="001243A0" w:rsidRDefault="001243A0" w:rsidP="52B64AEC">
      <w:pPr>
        <w:spacing w:line="276" w:lineRule="auto"/>
        <w:jc w:val="center"/>
        <w:rPr>
          <w:rFonts w:asciiTheme="majorHAnsi" w:hAnsiTheme="majorHAnsi" w:cs="Arial"/>
          <w:lang w:val="pt-BR" w:eastAsia="pt-BR"/>
        </w:rPr>
      </w:pPr>
    </w:p>
    <w:p w14:paraId="72A766AF" w14:textId="77777777" w:rsidR="001243A0" w:rsidRDefault="001243A0" w:rsidP="52B64AEC">
      <w:pPr>
        <w:spacing w:line="276" w:lineRule="auto"/>
        <w:jc w:val="center"/>
        <w:rPr>
          <w:rFonts w:asciiTheme="majorHAnsi" w:hAnsiTheme="majorHAnsi" w:cs="Arial"/>
          <w:lang w:val="pt-BR" w:eastAsia="pt-BR"/>
        </w:rPr>
      </w:pPr>
    </w:p>
    <w:p w14:paraId="7E4789F0" w14:textId="77777777" w:rsidR="001243A0" w:rsidRDefault="001243A0" w:rsidP="52B64AEC">
      <w:pPr>
        <w:spacing w:line="276" w:lineRule="auto"/>
        <w:jc w:val="center"/>
        <w:rPr>
          <w:rFonts w:asciiTheme="majorHAnsi" w:hAnsiTheme="majorHAnsi" w:cs="Arial"/>
          <w:lang w:val="pt-BR" w:eastAsia="pt-BR"/>
        </w:rPr>
      </w:pPr>
    </w:p>
    <w:p w14:paraId="6B135A5A" w14:textId="77777777" w:rsidR="001243A0" w:rsidRDefault="001243A0" w:rsidP="52B64AEC">
      <w:pPr>
        <w:spacing w:line="276" w:lineRule="auto"/>
        <w:jc w:val="center"/>
        <w:rPr>
          <w:rFonts w:asciiTheme="majorHAnsi" w:hAnsiTheme="majorHAnsi" w:cs="Arial"/>
          <w:lang w:val="pt-BR" w:eastAsia="pt-BR"/>
        </w:rPr>
      </w:pPr>
    </w:p>
    <w:p w14:paraId="5EACDAFE" w14:textId="77777777" w:rsidR="001243A0" w:rsidRDefault="001243A0" w:rsidP="52B64AEC">
      <w:pPr>
        <w:spacing w:line="276" w:lineRule="auto"/>
        <w:jc w:val="center"/>
        <w:rPr>
          <w:rFonts w:asciiTheme="majorHAnsi" w:hAnsiTheme="majorHAnsi" w:cs="Arial"/>
          <w:lang w:val="pt-BR" w:eastAsia="pt-BR"/>
        </w:rPr>
      </w:pPr>
    </w:p>
    <w:p w14:paraId="28FA3C66" w14:textId="77777777" w:rsidR="001243A0" w:rsidRDefault="001243A0" w:rsidP="52B64AEC">
      <w:pPr>
        <w:spacing w:line="276" w:lineRule="auto"/>
        <w:jc w:val="center"/>
        <w:rPr>
          <w:rFonts w:asciiTheme="majorHAnsi" w:hAnsiTheme="majorHAnsi" w:cs="Arial"/>
          <w:lang w:val="pt-BR" w:eastAsia="pt-BR"/>
        </w:rPr>
      </w:pPr>
    </w:p>
    <w:p w14:paraId="500D7ACD" w14:textId="77777777" w:rsidR="001243A0" w:rsidRDefault="001243A0" w:rsidP="52B64AEC">
      <w:pPr>
        <w:spacing w:line="276" w:lineRule="auto"/>
        <w:jc w:val="center"/>
        <w:rPr>
          <w:rFonts w:asciiTheme="majorHAnsi" w:hAnsiTheme="majorHAnsi" w:cs="Arial"/>
          <w:lang w:val="pt-BR" w:eastAsia="pt-BR"/>
        </w:rPr>
      </w:pPr>
    </w:p>
    <w:p w14:paraId="48B21B08" w14:textId="77777777" w:rsidR="001243A0" w:rsidRDefault="001243A0" w:rsidP="52B64AEC">
      <w:pPr>
        <w:spacing w:line="276" w:lineRule="auto"/>
        <w:jc w:val="center"/>
        <w:rPr>
          <w:rFonts w:asciiTheme="majorHAnsi" w:hAnsiTheme="majorHAnsi" w:cs="Arial"/>
          <w:lang w:val="pt-BR" w:eastAsia="pt-BR"/>
        </w:rPr>
      </w:pPr>
    </w:p>
    <w:p w14:paraId="3BE05F6A" w14:textId="77777777" w:rsidR="001243A0" w:rsidRDefault="001243A0" w:rsidP="52B64AEC">
      <w:pPr>
        <w:spacing w:line="276" w:lineRule="auto"/>
        <w:jc w:val="center"/>
        <w:rPr>
          <w:rFonts w:asciiTheme="majorHAnsi" w:hAnsiTheme="majorHAnsi" w:cs="Arial"/>
          <w:lang w:val="pt-BR" w:eastAsia="pt-BR"/>
        </w:rPr>
      </w:pPr>
    </w:p>
    <w:p w14:paraId="3F9B2F37" w14:textId="77777777" w:rsidR="001243A0" w:rsidRDefault="001243A0" w:rsidP="52B64AEC">
      <w:pPr>
        <w:spacing w:line="276" w:lineRule="auto"/>
        <w:jc w:val="center"/>
        <w:rPr>
          <w:rFonts w:asciiTheme="majorHAnsi" w:hAnsiTheme="majorHAnsi" w:cs="Arial"/>
          <w:lang w:val="pt-BR" w:eastAsia="pt-BR"/>
        </w:rPr>
      </w:pPr>
    </w:p>
    <w:p w14:paraId="272C4791" w14:textId="77777777" w:rsidR="001243A0" w:rsidRDefault="001243A0" w:rsidP="52B64AEC">
      <w:pPr>
        <w:spacing w:line="276" w:lineRule="auto"/>
        <w:jc w:val="center"/>
        <w:rPr>
          <w:rFonts w:asciiTheme="majorHAnsi" w:hAnsiTheme="majorHAnsi" w:cs="Arial"/>
          <w:lang w:val="pt-BR" w:eastAsia="pt-BR"/>
        </w:rPr>
      </w:pPr>
    </w:p>
    <w:p w14:paraId="0005C89A" w14:textId="77777777" w:rsidR="001243A0" w:rsidRDefault="001243A0" w:rsidP="52B64AEC">
      <w:pPr>
        <w:spacing w:line="276" w:lineRule="auto"/>
        <w:jc w:val="center"/>
        <w:rPr>
          <w:rFonts w:asciiTheme="majorHAnsi" w:hAnsiTheme="majorHAnsi" w:cs="Arial"/>
          <w:lang w:val="pt-BR" w:eastAsia="pt-BR"/>
        </w:rPr>
      </w:pPr>
    </w:p>
    <w:p w14:paraId="4509B43D" w14:textId="77777777" w:rsidR="001243A0" w:rsidRDefault="001243A0" w:rsidP="52B64AEC">
      <w:pPr>
        <w:spacing w:line="276" w:lineRule="auto"/>
        <w:jc w:val="center"/>
        <w:rPr>
          <w:rFonts w:asciiTheme="majorHAnsi" w:hAnsiTheme="majorHAnsi" w:cs="Arial"/>
          <w:lang w:val="pt-BR" w:eastAsia="pt-BR"/>
        </w:rPr>
      </w:pPr>
    </w:p>
    <w:p w14:paraId="61711DF6" w14:textId="77777777" w:rsidR="001243A0" w:rsidRDefault="001243A0" w:rsidP="52B64AEC">
      <w:pPr>
        <w:spacing w:line="276" w:lineRule="auto"/>
        <w:jc w:val="center"/>
        <w:rPr>
          <w:rFonts w:asciiTheme="majorHAnsi" w:hAnsiTheme="majorHAnsi" w:cs="Arial"/>
          <w:lang w:val="pt-BR" w:eastAsia="pt-BR"/>
        </w:rPr>
      </w:pPr>
    </w:p>
    <w:p w14:paraId="07FC5B19" w14:textId="77777777" w:rsidR="001243A0" w:rsidRDefault="001243A0" w:rsidP="52B64AEC">
      <w:pPr>
        <w:spacing w:line="276" w:lineRule="auto"/>
        <w:jc w:val="center"/>
        <w:rPr>
          <w:rFonts w:asciiTheme="majorHAnsi" w:hAnsiTheme="majorHAnsi" w:cs="Arial"/>
          <w:lang w:val="pt-BR" w:eastAsia="pt-BR"/>
        </w:rPr>
      </w:pPr>
    </w:p>
    <w:p w14:paraId="59CA6316" w14:textId="77777777" w:rsidR="001243A0" w:rsidRDefault="001243A0" w:rsidP="52B64AEC">
      <w:pPr>
        <w:spacing w:line="276" w:lineRule="auto"/>
        <w:jc w:val="center"/>
        <w:rPr>
          <w:rFonts w:asciiTheme="majorHAnsi" w:hAnsiTheme="majorHAnsi" w:cs="Arial"/>
          <w:lang w:val="pt-BR" w:eastAsia="pt-BR"/>
        </w:rPr>
      </w:pPr>
    </w:p>
    <w:p w14:paraId="2084D912" w14:textId="62CC5D1D" w:rsidR="001243A0" w:rsidRDefault="001243A0" w:rsidP="52B64AEC">
      <w:pPr>
        <w:spacing w:line="276" w:lineRule="auto"/>
        <w:jc w:val="center"/>
        <w:rPr>
          <w:rFonts w:asciiTheme="majorHAnsi" w:hAnsiTheme="majorHAnsi" w:cs="Arial"/>
          <w:lang w:val="pt-BR" w:eastAsia="pt-BR"/>
        </w:rPr>
      </w:pPr>
      <w:r>
        <w:rPr>
          <w:rFonts w:asciiTheme="majorHAnsi" w:hAnsiTheme="majorHAnsi" w:cs="Arial"/>
          <w:lang w:val="pt-BR" w:eastAsia="pt-BR"/>
        </w:rPr>
        <w:lastRenderedPageBreak/>
        <w:t>ANEXO I</w:t>
      </w:r>
    </w:p>
    <w:p w14:paraId="562069CF" w14:textId="77777777" w:rsidR="001243A0" w:rsidRDefault="001243A0" w:rsidP="52B64AEC">
      <w:pPr>
        <w:spacing w:line="276" w:lineRule="auto"/>
        <w:jc w:val="center"/>
        <w:rPr>
          <w:rFonts w:asciiTheme="majorHAnsi" w:hAnsiTheme="majorHAnsi" w:cs="Arial"/>
          <w:lang w:val="pt-BR" w:eastAsia="pt-BR"/>
        </w:rPr>
      </w:pPr>
    </w:p>
    <w:p w14:paraId="07DACD72" w14:textId="77777777" w:rsidR="001243A0" w:rsidRDefault="001243A0" w:rsidP="001243A0">
      <w:pPr>
        <w:pStyle w:val="Default"/>
      </w:pPr>
    </w:p>
    <w:p w14:paraId="70084B7B" w14:textId="77777777" w:rsidR="001243A0" w:rsidRDefault="001243A0" w:rsidP="001243A0">
      <w:pPr>
        <w:pStyle w:val="Default"/>
        <w:rPr>
          <w:sz w:val="23"/>
          <w:szCs w:val="23"/>
        </w:rPr>
      </w:pPr>
      <w:r>
        <w:t xml:space="preserve"> </w:t>
      </w:r>
      <w:r>
        <w:rPr>
          <w:b/>
          <w:bCs/>
          <w:sz w:val="23"/>
          <w:szCs w:val="23"/>
        </w:rPr>
        <w:t xml:space="preserve">Proposta para a instituição de processo de perda de mandato de conselheiro ou suplente de conselheiro, segundo as disposições da Lei 12.378/2010 </w:t>
      </w:r>
    </w:p>
    <w:p w14:paraId="09449FF2" w14:textId="77777777" w:rsidR="001243A0" w:rsidRDefault="001243A0" w:rsidP="001243A0">
      <w:pPr>
        <w:pStyle w:val="Default"/>
        <w:rPr>
          <w:sz w:val="23"/>
          <w:szCs w:val="23"/>
        </w:rPr>
      </w:pPr>
      <w:r>
        <w:rPr>
          <w:sz w:val="23"/>
          <w:szCs w:val="23"/>
        </w:rPr>
        <w:t xml:space="preserve">Considerando a Lei 12.378, de 31 de dezembro de 2010, que em seu art. 36, §2º, explicita as condições na qual o conselheiro perderá o seu mandato; </w:t>
      </w:r>
    </w:p>
    <w:p w14:paraId="28B8AB42" w14:textId="77777777" w:rsidR="001243A0" w:rsidRDefault="001243A0" w:rsidP="001243A0">
      <w:pPr>
        <w:pStyle w:val="Default"/>
        <w:rPr>
          <w:sz w:val="23"/>
          <w:szCs w:val="23"/>
        </w:rPr>
      </w:pPr>
      <w:r>
        <w:rPr>
          <w:i/>
          <w:iCs/>
          <w:sz w:val="23"/>
          <w:szCs w:val="23"/>
        </w:rPr>
        <w:t xml:space="preserve">I - </w:t>
      </w:r>
      <w:proofErr w:type="gramStart"/>
      <w:r>
        <w:rPr>
          <w:i/>
          <w:iCs/>
          <w:sz w:val="23"/>
          <w:szCs w:val="23"/>
        </w:rPr>
        <w:t>sofrer</w:t>
      </w:r>
      <w:proofErr w:type="gramEnd"/>
      <w:r>
        <w:rPr>
          <w:i/>
          <w:iCs/>
          <w:sz w:val="23"/>
          <w:szCs w:val="23"/>
        </w:rPr>
        <w:t xml:space="preserve"> sanção disciplinar; </w:t>
      </w:r>
    </w:p>
    <w:p w14:paraId="4F8EBA20" w14:textId="77777777" w:rsidR="001243A0" w:rsidRDefault="001243A0" w:rsidP="001243A0">
      <w:pPr>
        <w:pStyle w:val="Default"/>
        <w:rPr>
          <w:sz w:val="23"/>
          <w:szCs w:val="23"/>
        </w:rPr>
      </w:pPr>
      <w:r>
        <w:rPr>
          <w:i/>
          <w:iCs/>
          <w:sz w:val="23"/>
          <w:szCs w:val="23"/>
        </w:rPr>
        <w:t xml:space="preserve">II - </w:t>
      </w:r>
      <w:proofErr w:type="gramStart"/>
      <w:r>
        <w:rPr>
          <w:i/>
          <w:iCs/>
          <w:sz w:val="23"/>
          <w:szCs w:val="23"/>
        </w:rPr>
        <w:t>for</w:t>
      </w:r>
      <w:proofErr w:type="gramEnd"/>
      <w:r>
        <w:rPr>
          <w:i/>
          <w:iCs/>
          <w:sz w:val="23"/>
          <w:szCs w:val="23"/>
        </w:rPr>
        <w:t xml:space="preserve"> condenado em decisão transitada em julgado por crime relacionado com o exercício do mandato ou da profissão; ou </w:t>
      </w:r>
    </w:p>
    <w:p w14:paraId="31872B7A" w14:textId="77777777" w:rsidR="001243A0" w:rsidRDefault="001243A0" w:rsidP="001243A0">
      <w:pPr>
        <w:pStyle w:val="Default"/>
        <w:rPr>
          <w:sz w:val="23"/>
          <w:szCs w:val="23"/>
        </w:rPr>
      </w:pPr>
      <w:r>
        <w:rPr>
          <w:i/>
          <w:iCs/>
          <w:sz w:val="23"/>
          <w:szCs w:val="23"/>
        </w:rPr>
        <w:t xml:space="preserve">III - ausentar-se, sem justificativa, a 3 (três) reuniões do Conselho, no período de 1 (um) ano. </w:t>
      </w:r>
    </w:p>
    <w:p w14:paraId="299BB699" w14:textId="77777777" w:rsidR="001243A0" w:rsidRDefault="001243A0" w:rsidP="001243A0">
      <w:pPr>
        <w:pStyle w:val="Default"/>
        <w:rPr>
          <w:sz w:val="23"/>
          <w:szCs w:val="23"/>
        </w:rPr>
      </w:pPr>
      <w:r>
        <w:rPr>
          <w:sz w:val="23"/>
          <w:szCs w:val="23"/>
        </w:rPr>
        <w:t xml:space="preserve">Considerando a deliberação Plenária DPOBR n° 0092-08/2019, de regulamenta as justificativas de faltas de conselheiro titular ou de suplente de conselheiro dos Conselhos de Arquitetura e Urbanismo às reuniões, para as quais tenha sido regularmente convocado e confirmado a presença; </w:t>
      </w:r>
    </w:p>
    <w:p w14:paraId="55B8C5CD" w14:textId="77777777" w:rsidR="001243A0" w:rsidRDefault="001243A0" w:rsidP="001243A0">
      <w:pPr>
        <w:pStyle w:val="Default"/>
        <w:rPr>
          <w:sz w:val="23"/>
          <w:szCs w:val="23"/>
        </w:rPr>
      </w:pPr>
      <w:r>
        <w:rPr>
          <w:b/>
          <w:bCs/>
          <w:sz w:val="23"/>
          <w:szCs w:val="23"/>
        </w:rPr>
        <w:t xml:space="preserve">DAS DISPOSIÇÕES GERAIS </w:t>
      </w:r>
    </w:p>
    <w:p w14:paraId="2C89287C" w14:textId="77777777" w:rsidR="001243A0" w:rsidRDefault="001243A0" w:rsidP="001243A0">
      <w:pPr>
        <w:pStyle w:val="Default"/>
        <w:rPr>
          <w:sz w:val="23"/>
          <w:szCs w:val="23"/>
        </w:rPr>
      </w:pPr>
      <w:r>
        <w:rPr>
          <w:sz w:val="23"/>
          <w:szCs w:val="23"/>
        </w:rPr>
        <w:t xml:space="preserve">Art. O processo administrativo de perda de mandato será instaurado quando o respectivo CAU/UF ou CAU/BR tomar conhecimento, por meio de denúncia ou de ofício, de que um conselheiro ou suplente de conselheiro que sofrer sanção disciplinar, for condenado em decisão transitada em julgado por crime relacionado com o exercício do mandato ou da profissão ou nos casos em que existir indícios de que se ausentou, sem justificativa, a 3 (três) ou mais reuniões do Conselho no período correspondente ao ano civil. </w:t>
      </w:r>
    </w:p>
    <w:p w14:paraId="24E2DCD0" w14:textId="77777777" w:rsidR="001243A0" w:rsidRDefault="001243A0" w:rsidP="001243A0">
      <w:pPr>
        <w:pStyle w:val="Default"/>
        <w:rPr>
          <w:sz w:val="23"/>
          <w:szCs w:val="23"/>
        </w:rPr>
      </w:pPr>
      <w:r>
        <w:rPr>
          <w:sz w:val="23"/>
          <w:szCs w:val="23"/>
        </w:rPr>
        <w:t xml:space="preserve">1- Para conselheiro ou suplente de conselheiro que não ocupam o cargo na Presidência do CAU/BR ou CAU/UF </w:t>
      </w:r>
    </w:p>
    <w:p w14:paraId="2E3DE125" w14:textId="77777777" w:rsidR="001243A0" w:rsidRDefault="001243A0" w:rsidP="001243A0">
      <w:pPr>
        <w:pStyle w:val="Default"/>
        <w:rPr>
          <w:sz w:val="23"/>
          <w:szCs w:val="23"/>
        </w:rPr>
      </w:pPr>
    </w:p>
    <w:p w14:paraId="16F30A28" w14:textId="77777777" w:rsidR="001243A0" w:rsidRDefault="001243A0" w:rsidP="001243A0">
      <w:pPr>
        <w:pStyle w:val="Default"/>
        <w:rPr>
          <w:sz w:val="23"/>
          <w:szCs w:val="23"/>
        </w:rPr>
      </w:pPr>
      <w:r>
        <w:rPr>
          <w:sz w:val="23"/>
          <w:szCs w:val="23"/>
        </w:rPr>
        <w:t xml:space="preserve">Art. A Ouvidoria Geral do CAU/BR ou a Ouvidoria do CAU/UF, quando existente, denominada Órgão Receptor, é o órgão responsável por receber e encaminhar denúncias e também, de ofício, sempre que tomar ciência das situações que ensejam a instauração de abertura de processo administrativo de perda de mandato, solicitar a abertura desse processo à Presidência da autarquia. </w:t>
      </w:r>
    </w:p>
    <w:p w14:paraId="04D95F7A" w14:textId="77777777" w:rsidR="001243A0" w:rsidRDefault="001243A0" w:rsidP="001243A0">
      <w:pPr>
        <w:pStyle w:val="Default"/>
        <w:rPr>
          <w:sz w:val="23"/>
          <w:szCs w:val="23"/>
        </w:rPr>
      </w:pPr>
      <w:r>
        <w:rPr>
          <w:sz w:val="23"/>
          <w:szCs w:val="23"/>
        </w:rPr>
        <w:t xml:space="preserve">§1º O Órgão Receptor deverá anexar a esta comunicação os documentos que constituam provas ou indícios da pratica das situações que ensejam a instauração processual. </w:t>
      </w:r>
    </w:p>
    <w:p w14:paraId="22306E9D" w14:textId="77777777" w:rsidR="001243A0" w:rsidRDefault="001243A0" w:rsidP="001243A0">
      <w:pPr>
        <w:pStyle w:val="Default"/>
        <w:rPr>
          <w:sz w:val="23"/>
          <w:szCs w:val="23"/>
        </w:rPr>
      </w:pPr>
      <w:r>
        <w:rPr>
          <w:sz w:val="23"/>
          <w:szCs w:val="23"/>
        </w:rPr>
        <w:t xml:space="preserve">§2º A Presidência, de posse do parecer de sua assessoria jurídica, decidirá sobre a admissibilidade da denúncia ou ciência das informações encaminhadas pelo Órgão Receptor, instaurando ou não o processo de apuração. </w:t>
      </w:r>
    </w:p>
    <w:p w14:paraId="371045B7" w14:textId="77777777" w:rsidR="001243A0" w:rsidRDefault="001243A0" w:rsidP="001243A0">
      <w:pPr>
        <w:pStyle w:val="Default"/>
        <w:rPr>
          <w:sz w:val="23"/>
          <w:szCs w:val="23"/>
        </w:rPr>
      </w:pPr>
      <w:r>
        <w:rPr>
          <w:sz w:val="23"/>
          <w:szCs w:val="23"/>
        </w:rPr>
        <w:t xml:space="preserve">§3° Instaurado o processo, a comissão que trata de ética e disciplina na autarquia deliberará sobre a instituição de uma subcomissão para a instrução processual. </w:t>
      </w:r>
    </w:p>
    <w:p w14:paraId="064F5EAB" w14:textId="77777777" w:rsidR="001243A0" w:rsidRDefault="001243A0" w:rsidP="001243A0">
      <w:pPr>
        <w:pStyle w:val="Default"/>
        <w:pageBreakBefore/>
        <w:rPr>
          <w:sz w:val="23"/>
          <w:szCs w:val="23"/>
        </w:rPr>
      </w:pPr>
    </w:p>
    <w:p w14:paraId="2DEF69CA" w14:textId="77777777" w:rsidR="001243A0" w:rsidRDefault="001243A0" w:rsidP="001243A0">
      <w:pPr>
        <w:pStyle w:val="Default"/>
        <w:rPr>
          <w:sz w:val="23"/>
          <w:szCs w:val="23"/>
        </w:rPr>
      </w:pPr>
      <w:r>
        <w:rPr>
          <w:sz w:val="23"/>
          <w:szCs w:val="23"/>
        </w:rPr>
        <w:t xml:space="preserve">2- Para conselheiro que ocupa o cargo na Presidência de CAU/UF </w:t>
      </w:r>
    </w:p>
    <w:p w14:paraId="54BA2F8A" w14:textId="77777777" w:rsidR="001243A0" w:rsidRDefault="001243A0" w:rsidP="001243A0">
      <w:pPr>
        <w:pStyle w:val="Default"/>
        <w:rPr>
          <w:sz w:val="23"/>
          <w:szCs w:val="23"/>
        </w:rPr>
      </w:pPr>
    </w:p>
    <w:p w14:paraId="05BEB414" w14:textId="77777777" w:rsidR="001243A0" w:rsidRDefault="001243A0" w:rsidP="001243A0">
      <w:pPr>
        <w:pStyle w:val="Default"/>
        <w:rPr>
          <w:sz w:val="23"/>
          <w:szCs w:val="23"/>
        </w:rPr>
      </w:pPr>
      <w:r>
        <w:rPr>
          <w:sz w:val="23"/>
          <w:szCs w:val="23"/>
        </w:rPr>
        <w:t xml:space="preserve">Art. O Órgão receptor recebe e encaminha denúncias e também, de ofício, sempre que tomar ciência das situações que ensejam a instauração de abertura de processo administrativo de perda de mandato, solicita a abertura desse processo à Presidência do CAU/BR. </w:t>
      </w:r>
    </w:p>
    <w:p w14:paraId="000F08CF" w14:textId="77777777" w:rsidR="001243A0" w:rsidRDefault="001243A0" w:rsidP="001243A0">
      <w:pPr>
        <w:pStyle w:val="Default"/>
        <w:rPr>
          <w:sz w:val="23"/>
          <w:szCs w:val="23"/>
        </w:rPr>
      </w:pPr>
      <w:r>
        <w:rPr>
          <w:sz w:val="23"/>
          <w:szCs w:val="23"/>
        </w:rPr>
        <w:t xml:space="preserve">§1º O Órgão Receptor anexa a esta comunicação os documentos que constituam provas ou indícios da pratica das situações que ensejam a instauração processual. </w:t>
      </w:r>
    </w:p>
    <w:p w14:paraId="5BD1A0C0" w14:textId="77777777" w:rsidR="001243A0" w:rsidRDefault="001243A0" w:rsidP="001243A0">
      <w:pPr>
        <w:pStyle w:val="Default"/>
        <w:rPr>
          <w:sz w:val="23"/>
          <w:szCs w:val="23"/>
        </w:rPr>
      </w:pPr>
      <w:r>
        <w:rPr>
          <w:sz w:val="23"/>
          <w:szCs w:val="23"/>
        </w:rPr>
        <w:t xml:space="preserve">§2º A Presidência do CAU/BR, de posse do parecer de sua assessoria jurídica, decidirá sobre a admissibilidade da denúncia ou ciência das informações encaminhadas pelo Órgão Receptor, instaurando ou não o processo de apuração. </w:t>
      </w:r>
    </w:p>
    <w:p w14:paraId="1410BE65" w14:textId="77777777" w:rsidR="001243A0" w:rsidRDefault="001243A0" w:rsidP="001243A0">
      <w:pPr>
        <w:pStyle w:val="Default"/>
        <w:rPr>
          <w:sz w:val="23"/>
          <w:szCs w:val="23"/>
        </w:rPr>
      </w:pPr>
      <w:r>
        <w:rPr>
          <w:sz w:val="23"/>
          <w:szCs w:val="23"/>
        </w:rPr>
        <w:t xml:space="preserve">§3° Instaurado o processo, a Comissão de Ética e Disciplina do CAU/BR delibera sobre a instituição de uma subcomissão para a instrução processual. </w:t>
      </w:r>
    </w:p>
    <w:p w14:paraId="6164E53B" w14:textId="77777777" w:rsidR="001243A0" w:rsidRDefault="001243A0" w:rsidP="001243A0">
      <w:pPr>
        <w:pStyle w:val="Default"/>
        <w:rPr>
          <w:sz w:val="23"/>
          <w:szCs w:val="23"/>
        </w:rPr>
      </w:pPr>
      <w:r>
        <w:rPr>
          <w:sz w:val="23"/>
          <w:szCs w:val="23"/>
        </w:rPr>
        <w:t xml:space="preserve">§4° A CED-CAU/BR poderá solicitar ao Plenário do CAU/BR o afastamento temporário do Presidente do CAU/UF, indicando o prazo </w:t>
      </w:r>
    </w:p>
    <w:p w14:paraId="76BAFFA4" w14:textId="77777777" w:rsidR="001243A0" w:rsidRDefault="001243A0" w:rsidP="001243A0">
      <w:pPr>
        <w:pStyle w:val="Default"/>
        <w:rPr>
          <w:sz w:val="23"/>
          <w:szCs w:val="23"/>
        </w:rPr>
      </w:pPr>
      <w:r>
        <w:rPr>
          <w:sz w:val="23"/>
          <w:szCs w:val="23"/>
        </w:rPr>
        <w:t xml:space="preserve">§5° O Plenário do CAU/BR julga o processo, profere a correspondente deliberação e notifica imediatamente as partes, informando também a possibilidade de recurso ao próprio Plenário. </w:t>
      </w:r>
    </w:p>
    <w:p w14:paraId="7EEE3667" w14:textId="77777777" w:rsidR="001243A0" w:rsidRDefault="001243A0" w:rsidP="001243A0">
      <w:pPr>
        <w:pStyle w:val="Default"/>
        <w:rPr>
          <w:sz w:val="23"/>
          <w:szCs w:val="23"/>
        </w:rPr>
      </w:pPr>
      <w:r>
        <w:rPr>
          <w:sz w:val="23"/>
          <w:szCs w:val="23"/>
        </w:rPr>
        <w:t xml:space="preserve">§6° Caso não seja aprovada a perda de mandato, o presidente do CAU/UF volta imediatamente ao cargo. </w:t>
      </w:r>
    </w:p>
    <w:p w14:paraId="13AA0921" w14:textId="77777777" w:rsidR="001243A0" w:rsidRDefault="001243A0" w:rsidP="001243A0">
      <w:pPr>
        <w:pStyle w:val="Default"/>
        <w:rPr>
          <w:sz w:val="23"/>
          <w:szCs w:val="23"/>
        </w:rPr>
      </w:pPr>
      <w:r>
        <w:rPr>
          <w:sz w:val="23"/>
          <w:szCs w:val="23"/>
        </w:rPr>
        <w:t xml:space="preserve">3- Para conselheiro que ocupa o cargo na Presidência do CAU/BR </w:t>
      </w:r>
    </w:p>
    <w:p w14:paraId="7D2CE644" w14:textId="77777777" w:rsidR="001243A0" w:rsidRDefault="001243A0" w:rsidP="001243A0">
      <w:pPr>
        <w:pStyle w:val="Default"/>
        <w:rPr>
          <w:sz w:val="23"/>
          <w:szCs w:val="23"/>
        </w:rPr>
      </w:pPr>
    </w:p>
    <w:p w14:paraId="3E8AB025" w14:textId="77777777" w:rsidR="001243A0" w:rsidRDefault="001243A0" w:rsidP="001243A0">
      <w:pPr>
        <w:pStyle w:val="Default"/>
        <w:rPr>
          <w:sz w:val="23"/>
          <w:szCs w:val="23"/>
        </w:rPr>
      </w:pPr>
      <w:r>
        <w:rPr>
          <w:sz w:val="23"/>
          <w:szCs w:val="23"/>
        </w:rPr>
        <w:t xml:space="preserve">Art. O Órgão receptor recebe e encaminha denúncias e também, de ofício, sempre que tomar ciência das situações que ensejam a instauração de abertura de processo administrativo de perda de mandato, solicita a abertura desse processo à CED-CAU/BR. </w:t>
      </w:r>
    </w:p>
    <w:p w14:paraId="69945594" w14:textId="77777777" w:rsidR="001243A0" w:rsidRDefault="001243A0" w:rsidP="001243A0">
      <w:pPr>
        <w:pStyle w:val="Default"/>
        <w:rPr>
          <w:sz w:val="23"/>
          <w:szCs w:val="23"/>
        </w:rPr>
      </w:pPr>
      <w:r>
        <w:rPr>
          <w:sz w:val="23"/>
          <w:szCs w:val="23"/>
        </w:rPr>
        <w:t xml:space="preserve">§1° A CED-CAU/BR delibera sobre a admissibilidade da denúncia, instaurando o processo de perda de mandato. </w:t>
      </w:r>
    </w:p>
    <w:p w14:paraId="7AA3FC4F" w14:textId="77777777" w:rsidR="001243A0" w:rsidRDefault="001243A0" w:rsidP="001243A0">
      <w:pPr>
        <w:pStyle w:val="Default"/>
        <w:rPr>
          <w:sz w:val="23"/>
          <w:szCs w:val="23"/>
        </w:rPr>
      </w:pPr>
      <w:r>
        <w:rPr>
          <w:sz w:val="23"/>
          <w:szCs w:val="23"/>
        </w:rPr>
        <w:t xml:space="preserve">§2° Instaurado o processo, a Comissão de Ética e Disciplina do CAU/BR delibera sobre a instituição de uma subcomissão para a instrução processual e poderá solicitar ao Plenário do CAU/BR o afastamento temporário do Presidente do CAU/BR, indicando o prazo, assumindo o vice, na ordem de sucessão. </w:t>
      </w:r>
    </w:p>
    <w:p w14:paraId="001351F9" w14:textId="77777777" w:rsidR="001243A0" w:rsidRDefault="001243A0" w:rsidP="001243A0">
      <w:pPr>
        <w:pStyle w:val="Default"/>
        <w:rPr>
          <w:sz w:val="23"/>
          <w:szCs w:val="23"/>
        </w:rPr>
      </w:pPr>
      <w:r>
        <w:rPr>
          <w:sz w:val="23"/>
          <w:szCs w:val="23"/>
        </w:rPr>
        <w:t xml:space="preserve">§3° O Plenário do CAU/BR julga o processo, profere a correspondente deliberação e notifica imediatamente as partes, informando também a possibilidade de recurso ao próprio Plenário. </w:t>
      </w:r>
    </w:p>
    <w:p w14:paraId="003C66E6" w14:textId="77777777" w:rsidR="001243A0" w:rsidRDefault="001243A0" w:rsidP="001243A0">
      <w:pPr>
        <w:pStyle w:val="Default"/>
        <w:rPr>
          <w:sz w:val="23"/>
          <w:szCs w:val="23"/>
        </w:rPr>
      </w:pPr>
      <w:r>
        <w:rPr>
          <w:sz w:val="23"/>
          <w:szCs w:val="23"/>
        </w:rPr>
        <w:t xml:space="preserve">§4° Caso não seja aprovada a perda de mandato, o presidente do CAU/BR volta imediatamente ao cargo. </w:t>
      </w:r>
    </w:p>
    <w:p w14:paraId="284423D4" w14:textId="77777777" w:rsidR="001243A0" w:rsidRDefault="001243A0" w:rsidP="001243A0">
      <w:pPr>
        <w:pStyle w:val="Default"/>
        <w:pageBreakBefore/>
        <w:rPr>
          <w:sz w:val="23"/>
          <w:szCs w:val="23"/>
        </w:rPr>
      </w:pPr>
      <w:r>
        <w:rPr>
          <w:b/>
          <w:bCs/>
          <w:sz w:val="23"/>
          <w:szCs w:val="23"/>
        </w:rPr>
        <w:t xml:space="preserve">CAPÍTULO II </w:t>
      </w:r>
    </w:p>
    <w:p w14:paraId="591F4BD5" w14:textId="77777777" w:rsidR="001243A0" w:rsidRDefault="001243A0" w:rsidP="001243A0">
      <w:pPr>
        <w:pStyle w:val="Default"/>
        <w:rPr>
          <w:sz w:val="23"/>
          <w:szCs w:val="23"/>
        </w:rPr>
      </w:pPr>
      <w:r>
        <w:rPr>
          <w:b/>
          <w:bCs/>
          <w:sz w:val="23"/>
          <w:szCs w:val="23"/>
        </w:rPr>
        <w:t xml:space="preserve">DA INSTRUÇÃO PROCESSUAL </w:t>
      </w:r>
    </w:p>
    <w:p w14:paraId="20AD0AAA" w14:textId="77777777" w:rsidR="001243A0" w:rsidRDefault="001243A0" w:rsidP="001243A0">
      <w:pPr>
        <w:pStyle w:val="Default"/>
        <w:rPr>
          <w:sz w:val="23"/>
          <w:szCs w:val="23"/>
        </w:rPr>
      </w:pPr>
      <w:r>
        <w:rPr>
          <w:sz w:val="23"/>
          <w:szCs w:val="23"/>
        </w:rPr>
        <w:t xml:space="preserve">Art. A Presidência, ou seu substituto legal, informará da instauração do processo ao Órgão Receptor denunciante, que por sua vez, informará ao denunciante, conforme o caso, no prazo de até 05 (cinco) dias úteis da decisão de instauração. </w:t>
      </w:r>
    </w:p>
    <w:p w14:paraId="297EDEE5" w14:textId="77777777" w:rsidR="001243A0" w:rsidRDefault="001243A0" w:rsidP="001243A0">
      <w:pPr>
        <w:pStyle w:val="Default"/>
        <w:rPr>
          <w:sz w:val="23"/>
          <w:szCs w:val="23"/>
        </w:rPr>
      </w:pPr>
      <w:r>
        <w:rPr>
          <w:sz w:val="23"/>
          <w:szCs w:val="23"/>
        </w:rPr>
        <w:t xml:space="preserve">Art. A Presidência, ou seu substituto legal, encaminhará notificação ao denunciado sobre a abertura do procedimento de apuração, com cópias integrais dos autos, sob a forma física ou eletrônica, com indicação, no prazo de 05 (cinco) dias úteis: </w:t>
      </w:r>
    </w:p>
    <w:p w14:paraId="0339C772" w14:textId="77777777" w:rsidR="001243A0" w:rsidRDefault="001243A0" w:rsidP="001243A0">
      <w:pPr>
        <w:pStyle w:val="Default"/>
        <w:rPr>
          <w:sz w:val="23"/>
          <w:szCs w:val="23"/>
        </w:rPr>
      </w:pPr>
      <w:r>
        <w:rPr>
          <w:sz w:val="23"/>
          <w:szCs w:val="23"/>
        </w:rPr>
        <w:t xml:space="preserve">a) da instauração do procedimento, da sua motivação e do efeito previsto, qual seja, a perda do mandato; </w:t>
      </w:r>
    </w:p>
    <w:p w14:paraId="5AA50221" w14:textId="77777777" w:rsidR="001243A0" w:rsidRDefault="001243A0" w:rsidP="001243A0">
      <w:pPr>
        <w:pStyle w:val="Default"/>
        <w:rPr>
          <w:sz w:val="23"/>
          <w:szCs w:val="23"/>
        </w:rPr>
      </w:pPr>
    </w:p>
    <w:p w14:paraId="074FA228" w14:textId="77777777" w:rsidR="001243A0" w:rsidRDefault="001243A0" w:rsidP="001243A0">
      <w:pPr>
        <w:pStyle w:val="Default"/>
        <w:rPr>
          <w:sz w:val="23"/>
          <w:szCs w:val="23"/>
        </w:rPr>
      </w:pPr>
      <w:r>
        <w:rPr>
          <w:sz w:val="23"/>
          <w:szCs w:val="23"/>
        </w:rPr>
        <w:t xml:space="preserve">b) da possibilidade de ser exercida a ampla defesa, com indicação da forma como ela deverá ser exercida, podendo ser instruída com documentos e conter a indicação de outras provas que solicitar, de forma fundamentada, que sejam produzidas, como a tomada de seu depoimento pessoal ou a oitiva de testemunhas, até o máximo de 3 (três). </w:t>
      </w:r>
    </w:p>
    <w:p w14:paraId="150C8DCF" w14:textId="77777777" w:rsidR="001243A0" w:rsidRDefault="001243A0" w:rsidP="001243A0">
      <w:pPr>
        <w:pStyle w:val="Default"/>
        <w:rPr>
          <w:sz w:val="23"/>
          <w:szCs w:val="23"/>
        </w:rPr>
      </w:pPr>
    </w:p>
    <w:p w14:paraId="1DA8F74C" w14:textId="77777777" w:rsidR="001243A0" w:rsidRDefault="001243A0" w:rsidP="001243A0">
      <w:pPr>
        <w:pStyle w:val="Default"/>
        <w:rPr>
          <w:sz w:val="23"/>
          <w:szCs w:val="23"/>
        </w:rPr>
      </w:pPr>
      <w:r>
        <w:rPr>
          <w:sz w:val="23"/>
          <w:szCs w:val="23"/>
        </w:rPr>
        <w:t xml:space="preserve">c) do prazo para exercício da ampla defesa, que deverá ser de 30 (trinta) dias corridos; e </w:t>
      </w:r>
    </w:p>
    <w:p w14:paraId="7623E1D1" w14:textId="77777777" w:rsidR="001243A0" w:rsidRDefault="001243A0" w:rsidP="001243A0">
      <w:pPr>
        <w:pStyle w:val="Default"/>
        <w:rPr>
          <w:sz w:val="23"/>
          <w:szCs w:val="23"/>
        </w:rPr>
      </w:pPr>
    </w:p>
    <w:p w14:paraId="599B0C81" w14:textId="77777777" w:rsidR="001243A0" w:rsidRDefault="001243A0" w:rsidP="001243A0">
      <w:pPr>
        <w:pStyle w:val="Default"/>
        <w:rPr>
          <w:sz w:val="23"/>
          <w:szCs w:val="23"/>
        </w:rPr>
      </w:pPr>
      <w:r>
        <w:rPr>
          <w:sz w:val="23"/>
          <w:szCs w:val="23"/>
        </w:rPr>
        <w:t xml:space="preserve">d) da aplicação dos efeitos da revelia, no caso de não ser apresentada defesa no prazo fixado. </w:t>
      </w:r>
    </w:p>
    <w:p w14:paraId="2C3B9B30" w14:textId="77777777" w:rsidR="001243A0" w:rsidRDefault="001243A0" w:rsidP="001243A0">
      <w:pPr>
        <w:pStyle w:val="Default"/>
        <w:rPr>
          <w:sz w:val="23"/>
          <w:szCs w:val="23"/>
        </w:rPr>
      </w:pPr>
    </w:p>
    <w:p w14:paraId="05BD509D" w14:textId="77777777" w:rsidR="001243A0" w:rsidRDefault="001243A0" w:rsidP="001243A0">
      <w:pPr>
        <w:pStyle w:val="Default"/>
        <w:rPr>
          <w:sz w:val="23"/>
          <w:szCs w:val="23"/>
        </w:rPr>
      </w:pPr>
      <w:r>
        <w:rPr>
          <w:sz w:val="23"/>
          <w:szCs w:val="23"/>
        </w:rPr>
        <w:t xml:space="preserve">Art. Será assegurado ao conselheiro ou suplente de conselheiro que for parte passiva o exercício dos direitos ao contraditório e à ampla defesa nos termos da lei, sendo-lhe assegurados os direitos de: </w:t>
      </w:r>
    </w:p>
    <w:p w14:paraId="4ACA5826" w14:textId="77777777" w:rsidR="001243A0" w:rsidRDefault="001243A0" w:rsidP="001243A0">
      <w:pPr>
        <w:pStyle w:val="Default"/>
        <w:rPr>
          <w:sz w:val="23"/>
          <w:szCs w:val="23"/>
        </w:rPr>
      </w:pPr>
      <w:r>
        <w:rPr>
          <w:sz w:val="23"/>
          <w:szCs w:val="23"/>
        </w:rPr>
        <w:t xml:space="preserve">a) Formular alegações e apresentar documentos antes de emanada decisão, os quais serão objeto de consideração; </w:t>
      </w:r>
    </w:p>
    <w:p w14:paraId="4FA47DB9" w14:textId="77777777" w:rsidR="001243A0" w:rsidRDefault="001243A0" w:rsidP="001243A0">
      <w:pPr>
        <w:pStyle w:val="Default"/>
        <w:rPr>
          <w:sz w:val="23"/>
          <w:szCs w:val="23"/>
        </w:rPr>
      </w:pPr>
    </w:p>
    <w:p w14:paraId="74780CD4" w14:textId="77777777" w:rsidR="001243A0" w:rsidRDefault="001243A0" w:rsidP="001243A0">
      <w:pPr>
        <w:pStyle w:val="Default"/>
        <w:rPr>
          <w:sz w:val="23"/>
          <w:szCs w:val="23"/>
        </w:rPr>
      </w:pPr>
      <w:r>
        <w:rPr>
          <w:sz w:val="23"/>
          <w:szCs w:val="23"/>
        </w:rPr>
        <w:t xml:space="preserve">b) Fazer-se assistir, facultativamente, por advogado; </w:t>
      </w:r>
    </w:p>
    <w:p w14:paraId="3C910D10" w14:textId="77777777" w:rsidR="001243A0" w:rsidRDefault="001243A0" w:rsidP="001243A0">
      <w:pPr>
        <w:pStyle w:val="Default"/>
        <w:rPr>
          <w:sz w:val="23"/>
          <w:szCs w:val="23"/>
        </w:rPr>
      </w:pPr>
    </w:p>
    <w:p w14:paraId="23AEF5F5" w14:textId="77777777" w:rsidR="001243A0" w:rsidRDefault="001243A0" w:rsidP="001243A0">
      <w:pPr>
        <w:pStyle w:val="Default"/>
        <w:rPr>
          <w:sz w:val="23"/>
          <w:szCs w:val="23"/>
        </w:rPr>
      </w:pPr>
      <w:r>
        <w:rPr>
          <w:sz w:val="23"/>
          <w:szCs w:val="23"/>
        </w:rPr>
        <w:t xml:space="preserve">c) Ter vista dos autos e de obter cópias de documentos, quando o solicitar; </w:t>
      </w:r>
    </w:p>
    <w:p w14:paraId="0A1E7500" w14:textId="77777777" w:rsidR="001243A0" w:rsidRDefault="001243A0" w:rsidP="001243A0">
      <w:pPr>
        <w:pStyle w:val="Default"/>
        <w:rPr>
          <w:sz w:val="23"/>
          <w:szCs w:val="23"/>
        </w:rPr>
      </w:pPr>
    </w:p>
    <w:p w14:paraId="4D7B2EEE" w14:textId="77777777" w:rsidR="001243A0" w:rsidRDefault="001243A0" w:rsidP="001243A0">
      <w:pPr>
        <w:pStyle w:val="Default"/>
        <w:rPr>
          <w:sz w:val="23"/>
          <w:szCs w:val="23"/>
        </w:rPr>
      </w:pPr>
      <w:r>
        <w:rPr>
          <w:sz w:val="23"/>
          <w:szCs w:val="23"/>
        </w:rPr>
        <w:t xml:space="preserve">d) Conhecer as decisões proferidas no âmbito do processo. </w:t>
      </w:r>
    </w:p>
    <w:p w14:paraId="09C44791" w14:textId="77777777" w:rsidR="001243A0" w:rsidRDefault="001243A0" w:rsidP="001243A0">
      <w:pPr>
        <w:pStyle w:val="Default"/>
        <w:rPr>
          <w:sz w:val="23"/>
          <w:szCs w:val="23"/>
        </w:rPr>
      </w:pPr>
    </w:p>
    <w:p w14:paraId="49FA36C1" w14:textId="77777777" w:rsidR="001243A0" w:rsidRDefault="001243A0" w:rsidP="001243A0">
      <w:pPr>
        <w:pStyle w:val="Default"/>
        <w:rPr>
          <w:sz w:val="23"/>
          <w:szCs w:val="23"/>
        </w:rPr>
      </w:pPr>
      <w:r>
        <w:rPr>
          <w:sz w:val="23"/>
          <w:szCs w:val="23"/>
        </w:rPr>
        <w:t xml:space="preserve">Art. A subcomissão instituída pela comissão que trata de ética e disciplina no CAU/UF ou pela CED-CAU/BR, conforme o caso, elegerá um relator. </w:t>
      </w:r>
    </w:p>
    <w:p w14:paraId="1F1362FB" w14:textId="77777777" w:rsidR="001243A0" w:rsidRDefault="001243A0" w:rsidP="001243A0">
      <w:pPr>
        <w:pStyle w:val="Default"/>
        <w:rPr>
          <w:sz w:val="23"/>
          <w:szCs w:val="23"/>
        </w:rPr>
      </w:pPr>
      <w:r>
        <w:rPr>
          <w:sz w:val="23"/>
          <w:szCs w:val="23"/>
        </w:rPr>
        <w:t xml:space="preserve">Parágrafo único. Caberá ao relator do processo, conduzir as atividades de instrução destinadas à produção das provas necessárias ao esclarecimento dos fatos e à formação da convicção. </w:t>
      </w:r>
    </w:p>
    <w:p w14:paraId="45C8FAFE" w14:textId="77777777" w:rsidR="001243A0" w:rsidRDefault="001243A0" w:rsidP="001243A0">
      <w:pPr>
        <w:pStyle w:val="Default"/>
        <w:rPr>
          <w:sz w:val="23"/>
          <w:szCs w:val="23"/>
        </w:rPr>
      </w:pPr>
      <w:r>
        <w:rPr>
          <w:sz w:val="23"/>
          <w:szCs w:val="23"/>
        </w:rPr>
        <w:t xml:space="preserve">Art. O relator poderá promover as diligências que entender necessárias para o esclarecimento da matéria dos autos, notadamente quanto aos requisitos formais que devam ser atendidos, </w:t>
      </w:r>
    </w:p>
    <w:p w14:paraId="4A51CADF" w14:textId="77777777" w:rsidR="001243A0" w:rsidRDefault="001243A0" w:rsidP="001243A0">
      <w:pPr>
        <w:pStyle w:val="Default"/>
        <w:pageBreakBefore/>
        <w:rPr>
          <w:sz w:val="23"/>
          <w:szCs w:val="23"/>
        </w:rPr>
      </w:pPr>
      <w:r>
        <w:rPr>
          <w:sz w:val="23"/>
          <w:szCs w:val="23"/>
        </w:rPr>
        <w:t xml:space="preserve">sendo-lhe vedado, todavia, revolver matérias que foram objeto do julgamento de mérito que culminou na aplicação da sanção disciplinar ou na condenação em decisão transitada em julgado por crime relacionado com o exercício do mandato ou da profissão. </w:t>
      </w:r>
    </w:p>
    <w:p w14:paraId="3EE0BCBB" w14:textId="77777777" w:rsidR="001243A0" w:rsidRDefault="001243A0" w:rsidP="001243A0">
      <w:pPr>
        <w:pStyle w:val="Default"/>
        <w:rPr>
          <w:sz w:val="23"/>
          <w:szCs w:val="23"/>
        </w:rPr>
      </w:pPr>
      <w:r>
        <w:rPr>
          <w:sz w:val="23"/>
          <w:szCs w:val="23"/>
        </w:rPr>
        <w:t xml:space="preserve">Art. Recebida a defesa ou esgotado o prazo sem manifestação do conselheiro ou suplente de conselheiro, caberá ao relator, mediante despacho, se manifestar caso repute necessária a produção de outras provas. </w:t>
      </w:r>
    </w:p>
    <w:p w14:paraId="4EB5251A" w14:textId="77777777" w:rsidR="001243A0" w:rsidRDefault="001243A0" w:rsidP="001243A0">
      <w:pPr>
        <w:pStyle w:val="Default"/>
        <w:rPr>
          <w:sz w:val="23"/>
          <w:szCs w:val="23"/>
        </w:rPr>
      </w:pPr>
      <w:r>
        <w:rPr>
          <w:sz w:val="23"/>
          <w:szCs w:val="23"/>
        </w:rPr>
        <w:t xml:space="preserve">Art. Encerrada a fase de instrução processual, o relator proferirá relatório e voto fundamentado, votando, de forma motivada, pela perda ou não do mandato do conselheiro, para apreciação da subcomissão e posterior apresentação ao Plenário da autarquia ou do CAU/BR, conforme o caso. </w:t>
      </w:r>
    </w:p>
    <w:p w14:paraId="165D481D" w14:textId="77777777" w:rsidR="001243A0" w:rsidRDefault="001243A0" w:rsidP="001243A0">
      <w:pPr>
        <w:pStyle w:val="Default"/>
        <w:rPr>
          <w:sz w:val="23"/>
          <w:szCs w:val="23"/>
        </w:rPr>
      </w:pPr>
      <w:r>
        <w:rPr>
          <w:sz w:val="23"/>
          <w:szCs w:val="23"/>
        </w:rPr>
        <w:t xml:space="preserve">§1° O relator deverá elaborar o seu relatório e voto fundamentado em até 30 (trinta) dias de findado o prazo de exercício de ampla defesa, solicitando à Presidência que paute a sua apresentação na reunião plenária subsequente, desde que cumpridos os prazos regimentais para disponibilização dos materiais aos conselheiros. </w:t>
      </w:r>
    </w:p>
    <w:p w14:paraId="13A44912" w14:textId="77777777" w:rsidR="001243A0" w:rsidRDefault="001243A0" w:rsidP="001243A0">
      <w:pPr>
        <w:pStyle w:val="Default"/>
        <w:rPr>
          <w:sz w:val="23"/>
          <w:szCs w:val="23"/>
        </w:rPr>
      </w:pPr>
      <w:r>
        <w:rPr>
          <w:sz w:val="23"/>
          <w:szCs w:val="23"/>
        </w:rPr>
        <w:t xml:space="preserve">§2° O prazo indicado no §1° anterior poderá ser prorrogado por uma única vez, por um período de até 30 (trinta) dias. </w:t>
      </w:r>
    </w:p>
    <w:p w14:paraId="2093E46C" w14:textId="77777777" w:rsidR="001243A0" w:rsidRDefault="001243A0" w:rsidP="001243A0">
      <w:pPr>
        <w:pStyle w:val="Default"/>
        <w:rPr>
          <w:sz w:val="23"/>
          <w:szCs w:val="23"/>
        </w:rPr>
      </w:pPr>
      <w:r>
        <w:rPr>
          <w:b/>
          <w:bCs/>
          <w:sz w:val="23"/>
          <w:szCs w:val="23"/>
        </w:rPr>
        <w:t xml:space="preserve">CAPÍTULO III </w:t>
      </w:r>
    </w:p>
    <w:p w14:paraId="64AED581" w14:textId="77777777" w:rsidR="001243A0" w:rsidRDefault="001243A0" w:rsidP="001243A0">
      <w:pPr>
        <w:pStyle w:val="Default"/>
        <w:rPr>
          <w:sz w:val="23"/>
          <w:szCs w:val="23"/>
        </w:rPr>
      </w:pPr>
      <w:r>
        <w:rPr>
          <w:b/>
          <w:bCs/>
          <w:sz w:val="23"/>
          <w:szCs w:val="23"/>
        </w:rPr>
        <w:t xml:space="preserve">DO JULGAMENTO DO PROCESSO PELO PLENÁRIO </w:t>
      </w:r>
    </w:p>
    <w:p w14:paraId="2241A0A3" w14:textId="77777777" w:rsidR="001243A0" w:rsidRDefault="001243A0" w:rsidP="001243A0">
      <w:pPr>
        <w:pStyle w:val="Default"/>
        <w:rPr>
          <w:sz w:val="23"/>
          <w:szCs w:val="23"/>
        </w:rPr>
      </w:pPr>
      <w:r>
        <w:rPr>
          <w:sz w:val="23"/>
          <w:szCs w:val="23"/>
        </w:rPr>
        <w:t xml:space="preserve">Art. Compete ao Plenário do CAU/UF ou do CAU/BR, decidir, em primeira instância ou segunda instância, conforme o caso, os processos administrativos de perda de mandato, mediante apreciação do relatório e voto fundamentado apresentado pelo relator. </w:t>
      </w:r>
    </w:p>
    <w:p w14:paraId="4ABC60D6" w14:textId="77777777" w:rsidR="001243A0" w:rsidRDefault="001243A0" w:rsidP="001243A0">
      <w:pPr>
        <w:pStyle w:val="Default"/>
        <w:rPr>
          <w:sz w:val="23"/>
          <w:szCs w:val="23"/>
        </w:rPr>
      </w:pPr>
      <w:r>
        <w:rPr>
          <w:sz w:val="23"/>
          <w:szCs w:val="23"/>
        </w:rPr>
        <w:t xml:space="preserve">§1º Antes do início do julgamento, o presidente deverá questionar o Plenário quanto à existência de impedimento ou suspeição dos conselheiros. </w:t>
      </w:r>
    </w:p>
    <w:p w14:paraId="37DBC07E" w14:textId="77777777" w:rsidR="001243A0" w:rsidRDefault="001243A0" w:rsidP="001243A0">
      <w:pPr>
        <w:pStyle w:val="Default"/>
        <w:rPr>
          <w:sz w:val="23"/>
          <w:szCs w:val="23"/>
        </w:rPr>
      </w:pPr>
      <w:r>
        <w:rPr>
          <w:sz w:val="23"/>
          <w:szCs w:val="23"/>
        </w:rPr>
        <w:t xml:space="preserve">§2° Não estando presente o conselheiro ou suplente de conselheiro processado, o presidente designará defensor dativo, que poderá ser qualquer pessoa com conhecimento da matéria e que tenha condições de promover a defesa do processado, vedada a nomeação de conselheiros para esse encargo. </w:t>
      </w:r>
    </w:p>
    <w:p w14:paraId="047477F2" w14:textId="77777777" w:rsidR="001243A0" w:rsidRDefault="001243A0" w:rsidP="001243A0">
      <w:pPr>
        <w:pStyle w:val="Default"/>
        <w:rPr>
          <w:sz w:val="23"/>
          <w:szCs w:val="23"/>
        </w:rPr>
      </w:pPr>
      <w:r>
        <w:rPr>
          <w:sz w:val="23"/>
          <w:szCs w:val="23"/>
        </w:rPr>
        <w:t xml:space="preserve">§3° O relator fará a leitura do relatório, depois do que o presidente franqueará a palavra, para sustentação oral, ao conselheiro ou suplente de conselheiro processado ou ao defensor por ele designado, ou ao defensor dativo, pelo prazo de 15 (quinze) minutos. </w:t>
      </w:r>
    </w:p>
    <w:p w14:paraId="032A2E0C" w14:textId="77777777" w:rsidR="001243A0" w:rsidRDefault="001243A0" w:rsidP="001243A0">
      <w:pPr>
        <w:pStyle w:val="Default"/>
        <w:rPr>
          <w:sz w:val="23"/>
          <w:szCs w:val="23"/>
        </w:rPr>
      </w:pPr>
      <w:r>
        <w:rPr>
          <w:sz w:val="23"/>
          <w:szCs w:val="23"/>
        </w:rPr>
        <w:t xml:space="preserve">§4° Encerrada a sustentação oral, o presidente abrirá espaço para os debates com a participação exclusivamente dos conselheiros que participarão do julgamento, podendo o presidente, a pedido de qualquer conselheiro, solicitar esclarecimentos ao processado, ao defensor legal ou ao defensor dativo; </w:t>
      </w:r>
    </w:p>
    <w:p w14:paraId="04353F81" w14:textId="77777777" w:rsidR="001243A0" w:rsidRDefault="001243A0" w:rsidP="001243A0">
      <w:pPr>
        <w:pStyle w:val="Default"/>
        <w:rPr>
          <w:sz w:val="23"/>
          <w:szCs w:val="23"/>
        </w:rPr>
      </w:pPr>
      <w:r>
        <w:rPr>
          <w:sz w:val="23"/>
          <w:szCs w:val="23"/>
        </w:rPr>
        <w:t xml:space="preserve">§5° Serão admitidos até dois pedidos de vista, em mesa, pelos prazos sucessivos de 30 (trinta) minutos. </w:t>
      </w:r>
    </w:p>
    <w:p w14:paraId="09D1F3BD" w14:textId="77777777" w:rsidR="001243A0" w:rsidRDefault="001243A0" w:rsidP="001243A0">
      <w:pPr>
        <w:pStyle w:val="Default"/>
        <w:pageBreakBefore/>
        <w:rPr>
          <w:sz w:val="23"/>
          <w:szCs w:val="23"/>
        </w:rPr>
      </w:pPr>
      <w:r>
        <w:rPr>
          <w:sz w:val="23"/>
          <w:szCs w:val="23"/>
        </w:rPr>
        <w:t xml:space="preserve">§6° Encerrados os debates e restituídos os autos após os pedidos de vista, o presidente dará início à votação, que será aberta. </w:t>
      </w:r>
    </w:p>
    <w:p w14:paraId="568042C9" w14:textId="77777777" w:rsidR="001243A0" w:rsidRDefault="001243A0" w:rsidP="001243A0">
      <w:pPr>
        <w:pStyle w:val="Default"/>
        <w:rPr>
          <w:sz w:val="23"/>
          <w:szCs w:val="23"/>
        </w:rPr>
      </w:pPr>
      <w:r>
        <w:rPr>
          <w:sz w:val="23"/>
          <w:szCs w:val="23"/>
        </w:rPr>
        <w:t xml:space="preserve">§7° Havendo divergência em relação ao voto do relator, e sendo esta acompanhada pela maioria dos conselheiros presentes à votação, o conselheiro que abriu a divergência deverá redigir o voto vencedor, o qual deverá ser entregue na própria sessão plenária. </w:t>
      </w:r>
    </w:p>
    <w:p w14:paraId="118EFF41" w14:textId="77777777" w:rsidR="001243A0" w:rsidRDefault="001243A0" w:rsidP="001243A0">
      <w:pPr>
        <w:pStyle w:val="Default"/>
        <w:rPr>
          <w:sz w:val="23"/>
          <w:szCs w:val="23"/>
        </w:rPr>
      </w:pPr>
      <w:r>
        <w:rPr>
          <w:sz w:val="23"/>
          <w:szCs w:val="23"/>
        </w:rPr>
        <w:t xml:space="preserve">§8° Encerrada a votação e redigido o voto vencedor, o Plenário do CAU/UF ou do CAU/BR proferirá a correspondente deliberação e dela notificará imediatamente o conselheiro processado, cumprindo-se a decisão a partir dessa notificação. </w:t>
      </w:r>
    </w:p>
    <w:p w14:paraId="35E31237" w14:textId="77777777" w:rsidR="001243A0" w:rsidRDefault="001243A0" w:rsidP="001243A0">
      <w:pPr>
        <w:pStyle w:val="Default"/>
        <w:rPr>
          <w:sz w:val="23"/>
          <w:szCs w:val="23"/>
        </w:rPr>
      </w:pPr>
      <w:r>
        <w:rPr>
          <w:sz w:val="23"/>
          <w:szCs w:val="23"/>
        </w:rPr>
        <w:t xml:space="preserve">Art. O conselheiro ou suplente de conselheiro processado, se não estiver presente na reunião plenária, será notificado sobre a decisão do Plenário e a possibilidade de interposição de recurso. </w:t>
      </w:r>
    </w:p>
    <w:p w14:paraId="633EAB42" w14:textId="77777777" w:rsidR="001243A0" w:rsidRDefault="001243A0" w:rsidP="001243A0">
      <w:pPr>
        <w:pStyle w:val="Default"/>
        <w:rPr>
          <w:sz w:val="23"/>
          <w:szCs w:val="23"/>
        </w:rPr>
      </w:pPr>
      <w:r>
        <w:rPr>
          <w:sz w:val="23"/>
          <w:szCs w:val="23"/>
        </w:rPr>
        <w:t xml:space="preserve">Parágrafo único. O conselheiro que estiver presente na reunião plenária deve ser notificado acerca da decisão no mesmo dia, mediante assinatura de termo de ciência a ser juntado aos autos do processo. </w:t>
      </w:r>
    </w:p>
    <w:p w14:paraId="763CF6AA" w14:textId="77777777" w:rsidR="001243A0" w:rsidRDefault="001243A0" w:rsidP="001243A0">
      <w:pPr>
        <w:pStyle w:val="Default"/>
        <w:rPr>
          <w:sz w:val="23"/>
          <w:szCs w:val="23"/>
        </w:rPr>
      </w:pPr>
      <w:r>
        <w:rPr>
          <w:sz w:val="23"/>
          <w:szCs w:val="23"/>
        </w:rPr>
        <w:t xml:space="preserve">Art. Caso não seja interposto recurso pelas partes no prazo regulamentar, será considerado o trânsito em julgado da decisão do Plenário. </w:t>
      </w:r>
    </w:p>
    <w:p w14:paraId="1BCFC2FC" w14:textId="77777777" w:rsidR="001243A0" w:rsidRDefault="001243A0" w:rsidP="001243A0">
      <w:pPr>
        <w:pStyle w:val="Default"/>
        <w:rPr>
          <w:sz w:val="23"/>
          <w:szCs w:val="23"/>
        </w:rPr>
      </w:pPr>
      <w:r>
        <w:rPr>
          <w:sz w:val="23"/>
          <w:szCs w:val="23"/>
        </w:rPr>
        <w:t xml:space="preserve">Parágrafo único. Havendo deliberação pela perda do mandato e não havendo a interposição de recurso, será emitida “Certidão de Perda de Mandato”, a qual será assinada pelo Presidente do CAU/UF ou do CAU/BR, conforme o caso. </w:t>
      </w:r>
    </w:p>
    <w:p w14:paraId="0C77EE54" w14:textId="77777777" w:rsidR="001243A0" w:rsidRDefault="001243A0" w:rsidP="001243A0">
      <w:pPr>
        <w:pStyle w:val="Default"/>
        <w:rPr>
          <w:sz w:val="23"/>
          <w:szCs w:val="23"/>
        </w:rPr>
      </w:pPr>
      <w:r>
        <w:rPr>
          <w:b/>
          <w:bCs/>
          <w:sz w:val="23"/>
          <w:szCs w:val="23"/>
        </w:rPr>
        <w:t xml:space="preserve">CAPÍTULO IV </w:t>
      </w:r>
    </w:p>
    <w:p w14:paraId="6FFEC981" w14:textId="77777777" w:rsidR="001243A0" w:rsidRDefault="001243A0" w:rsidP="001243A0">
      <w:pPr>
        <w:pStyle w:val="Default"/>
        <w:rPr>
          <w:sz w:val="23"/>
          <w:szCs w:val="23"/>
        </w:rPr>
      </w:pPr>
      <w:r>
        <w:rPr>
          <w:b/>
          <w:bCs/>
          <w:sz w:val="23"/>
          <w:szCs w:val="23"/>
        </w:rPr>
        <w:t xml:space="preserve">DO RECURSO </w:t>
      </w:r>
    </w:p>
    <w:p w14:paraId="1C855486" w14:textId="77777777" w:rsidR="001243A0" w:rsidRDefault="001243A0" w:rsidP="001243A0">
      <w:pPr>
        <w:pStyle w:val="Default"/>
        <w:rPr>
          <w:sz w:val="23"/>
          <w:szCs w:val="23"/>
        </w:rPr>
      </w:pPr>
      <w:r>
        <w:rPr>
          <w:sz w:val="23"/>
          <w:szCs w:val="23"/>
        </w:rPr>
        <w:t xml:space="preserve">Art. O conselheiro que for parte passiva poderá interpor recurso em face da decisão do Plenário, no prazo de 15 (quinze) dias úteis, indicando as razões de seu inconformismo, facultando-se a juntada dos documentos que julgar convenientes. </w:t>
      </w:r>
    </w:p>
    <w:p w14:paraId="4208597E" w14:textId="77777777" w:rsidR="001243A0" w:rsidRDefault="001243A0" w:rsidP="001243A0">
      <w:pPr>
        <w:pStyle w:val="Default"/>
        <w:rPr>
          <w:sz w:val="23"/>
          <w:szCs w:val="23"/>
        </w:rPr>
      </w:pPr>
      <w:r>
        <w:rPr>
          <w:sz w:val="23"/>
          <w:szCs w:val="23"/>
        </w:rPr>
        <w:t xml:space="preserve">Art. O recurso será apresentado à Presidência do CAU/BR e encaminhado ao Plenário do CAU/BR para análise, nos termos das normas previstas no Regimento Interno do CAU/BR. </w:t>
      </w:r>
    </w:p>
    <w:p w14:paraId="555E152F" w14:textId="77777777" w:rsidR="001243A0" w:rsidRDefault="001243A0" w:rsidP="001243A0">
      <w:pPr>
        <w:pStyle w:val="Default"/>
        <w:rPr>
          <w:sz w:val="23"/>
          <w:szCs w:val="23"/>
        </w:rPr>
      </w:pPr>
      <w:r>
        <w:rPr>
          <w:sz w:val="23"/>
          <w:szCs w:val="23"/>
        </w:rPr>
        <w:t xml:space="preserve">Parágrafo único. Sendo físicos os autos, o CAU/UF deverá manter, em sua guarda, cópia física ou digitalizada do processo antes de o enviar ao CAU/BR. </w:t>
      </w:r>
    </w:p>
    <w:p w14:paraId="155F80D2" w14:textId="77777777" w:rsidR="001243A0" w:rsidRDefault="001243A0" w:rsidP="001243A0">
      <w:pPr>
        <w:pStyle w:val="Default"/>
        <w:rPr>
          <w:sz w:val="23"/>
          <w:szCs w:val="23"/>
        </w:rPr>
      </w:pPr>
      <w:r>
        <w:rPr>
          <w:sz w:val="23"/>
          <w:szCs w:val="23"/>
        </w:rPr>
        <w:t xml:space="preserve">Art. O recurso não terá efeito suspensivo. </w:t>
      </w:r>
    </w:p>
    <w:p w14:paraId="0BDDBC7A" w14:textId="77777777" w:rsidR="001243A0" w:rsidRDefault="001243A0" w:rsidP="001243A0">
      <w:pPr>
        <w:pStyle w:val="Default"/>
        <w:rPr>
          <w:sz w:val="23"/>
          <w:szCs w:val="23"/>
        </w:rPr>
      </w:pPr>
      <w:r>
        <w:rPr>
          <w:sz w:val="23"/>
          <w:szCs w:val="23"/>
        </w:rPr>
        <w:t xml:space="preserve">Art. Julgado o recurso, o processo será devolvido ao CAU/UF, conforme o caso. </w:t>
      </w:r>
    </w:p>
    <w:p w14:paraId="54945309" w14:textId="77777777" w:rsidR="001243A0" w:rsidRDefault="001243A0" w:rsidP="001243A0">
      <w:pPr>
        <w:pStyle w:val="Default"/>
        <w:rPr>
          <w:sz w:val="23"/>
          <w:szCs w:val="23"/>
        </w:rPr>
      </w:pPr>
      <w:r>
        <w:rPr>
          <w:sz w:val="23"/>
          <w:szCs w:val="23"/>
        </w:rPr>
        <w:t xml:space="preserve">§1° A Presidência do CAU/UF deverá certificar o trânsito em julgado da decisão. </w:t>
      </w:r>
    </w:p>
    <w:p w14:paraId="59425B62" w14:textId="77777777" w:rsidR="001243A0" w:rsidRDefault="001243A0" w:rsidP="001243A0">
      <w:pPr>
        <w:pStyle w:val="Default"/>
        <w:rPr>
          <w:sz w:val="23"/>
          <w:szCs w:val="23"/>
        </w:rPr>
      </w:pPr>
      <w:r>
        <w:rPr>
          <w:sz w:val="23"/>
          <w:szCs w:val="23"/>
        </w:rPr>
        <w:t xml:space="preserve">§2° Havendo deliberação pela perda do mandato, será emitida “Certidão de Perda de Mandato”, a qual será assinada pelo Presidente do CAU/UF. </w:t>
      </w:r>
    </w:p>
    <w:p w14:paraId="61B893A5" w14:textId="77777777" w:rsidR="001243A0" w:rsidRDefault="001243A0" w:rsidP="001243A0">
      <w:pPr>
        <w:pStyle w:val="Default"/>
        <w:pageBreakBefore/>
        <w:rPr>
          <w:sz w:val="23"/>
          <w:szCs w:val="23"/>
        </w:rPr>
      </w:pPr>
      <w:r>
        <w:rPr>
          <w:b/>
          <w:bCs/>
          <w:sz w:val="23"/>
          <w:szCs w:val="23"/>
        </w:rPr>
        <w:t xml:space="preserve">CAPÍTULO V </w:t>
      </w:r>
    </w:p>
    <w:p w14:paraId="01050101" w14:textId="77777777" w:rsidR="001243A0" w:rsidRDefault="001243A0" w:rsidP="001243A0">
      <w:pPr>
        <w:pStyle w:val="Default"/>
        <w:rPr>
          <w:sz w:val="23"/>
          <w:szCs w:val="23"/>
        </w:rPr>
      </w:pPr>
      <w:r>
        <w:rPr>
          <w:b/>
          <w:bCs/>
          <w:sz w:val="23"/>
          <w:szCs w:val="23"/>
        </w:rPr>
        <w:t xml:space="preserve">DA COMUNICAÇÃO E DOS PRAZOS DOS ATOS PROCESSUAIS </w:t>
      </w:r>
    </w:p>
    <w:p w14:paraId="38043198" w14:textId="77777777" w:rsidR="001243A0" w:rsidRDefault="001243A0" w:rsidP="001243A0">
      <w:pPr>
        <w:pStyle w:val="Default"/>
        <w:rPr>
          <w:sz w:val="23"/>
          <w:szCs w:val="23"/>
        </w:rPr>
      </w:pPr>
      <w:r>
        <w:rPr>
          <w:sz w:val="23"/>
          <w:szCs w:val="23"/>
        </w:rPr>
        <w:t xml:space="preserve">Art. O conselheiro que for parte passiva será intimado para: </w:t>
      </w:r>
    </w:p>
    <w:p w14:paraId="13EF70D6" w14:textId="77777777" w:rsidR="001243A0" w:rsidRDefault="001243A0" w:rsidP="001243A0">
      <w:pPr>
        <w:pStyle w:val="Default"/>
        <w:rPr>
          <w:sz w:val="23"/>
          <w:szCs w:val="23"/>
        </w:rPr>
      </w:pPr>
      <w:r>
        <w:rPr>
          <w:sz w:val="23"/>
          <w:szCs w:val="23"/>
        </w:rPr>
        <w:t xml:space="preserve">I – Ter ciência de decisões; </w:t>
      </w:r>
    </w:p>
    <w:p w14:paraId="63C86DCC" w14:textId="77777777" w:rsidR="001243A0" w:rsidRDefault="001243A0" w:rsidP="001243A0">
      <w:pPr>
        <w:pStyle w:val="Default"/>
        <w:rPr>
          <w:sz w:val="23"/>
          <w:szCs w:val="23"/>
        </w:rPr>
      </w:pPr>
      <w:r>
        <w:rPr>
          <w:sz w:val="23"/>
          <w:szCs w:val="23"/>
        </w:rPr>
        <w:t xml:space="preserve">II – Praticar atos processuais sempre que necessário ao exercício dos direitos e ao cumprimento dos deveres. </w:t>
      </w:r>
    </w:p>
    <w:p w14:paraId="1B2923D2" w14:textId="77777777" w:rsidR="001243A0" w:rsidRDefault="001243A0" w:rsidP="001243A0">
      <w:pPr>
        <w:pStyle w:val="Default"/>
        <w:rPr>
          <w:sz w:val="23"/>
          <w:szCs w:val="23"/>
        </w:rPr>
      </w:pPr>
      <w:r>
        <w:rPr>
          <w:sz w:val="23"/>
          <w:szCs w:val="23"/>
        </w:rPr>
        <w:t xml:space="preserve">Art. A intimação poderá ser efetuada por via postal com aviso de recebimento, por telegrama, por ciência pessoal no processo, por ciência escrita em reunião ou audiência, por meio de ciência eletrônica no Sistema de Informação e Comunicação dos Conselhos de Arquitetura e Urbanismo (SICCAU), por meio de correio eletrônico ou de outro meio que assegure a certeza da ciência de seu recebimento. </w:t>
      </w:r>
    </w:p>
    <w:p w14:paraId="144FFAAB" w14:textId="77777777" w:rsidR="001243A0" w:rsidRDefault="001243A0" w:rsidP="001243A0">
      <w:pPr>
        <w:pStyle w:val="Default"/>
        <w:rPr>
          <w:sz w:val="23"/>
          <w:szCs w:val="23"/>
        </w:rPr>
      </w:pPr>
      <w:r>
        <w:rPr>
          <w:sz w:val="23"/>
          <w:szCs w:val="23"/>
        </w:rPr>
        <w:t xml:space="preserve">Parágrafo único. Frustrados os meios de intimação previstos no “caput” deste artigo, a intimação deverá ser efetuada por meio de edital a ser divulgado pelo período de 15 (quinze) dias em veículo de grande circulação no Estado ou Distrito Federal de origem do processado, ou em outro meio que amplie as possibilidades de conhecimento por parte do intimado, com prazo para manifestação e em linguagem que não fira os preceitos constitucionais de inviolabilidade da intimidade, da honra, da vida privada e da imagem. </w:t>
      </w:r>
    </w:p>
    <w:p w14:paraId="5B50419E" w14:textId="77777777" w:rsidR="001243A0" w:rsidRDefault="001243A0" w:rsidP="001243A0">
      <w:pPr>
        <w:pStyle w:val="Default"/>
        <w:rPr>
          <w:sz w:val="23"/>
          <w:szCs w:val="23"/>
        </w:rPr>
      </w:pPr>
      <w:r>
        <w:rPr>
          <w:sz w:val="23"/>
          <w:szCs w:val="23"/>
        </w:rPr>
        <w:t xml:space="preserve">Art. Os prazos processuais começam a correr a partir da data: </w:t>
      </w:r>
    </w:p>
    <w:p w14:paraId="30F23FE3" w14:textId="77777777" w:rsidR="001243A0" w:rsidRDefault="001243A0" w:rsidP="001243A0">
      <w:pPr>
        <w:pStyle w:val="Default"/>
        <w:rPr>
          <w:sz w:val="23"/>
          <w:szCs w:val="23"/>
        </w:rPr>
      </w:pPr>
      <w:r>
        <w:rPr>
          <w:sz w:val="23"/>
          <w:szCs w:val="23"/>
        </w:rPr>
        <w:t xml:space="preserve">a) da juntada do aviso de recebimento aos autos, no caso de intimação por via postal; </w:t>
      </w:r>
    </w:p>
    <w:p w14:paraId="5889BA1C" w14:textId="77777777" w:rsidR="001243A0" w:rsidRDefault="001243A0" w:rsidP="001243A0">
      <w:pPr>
        <w:pStyle w:val="Default"/>
        <w:rPr>
          <w:sz w:val="23"/>
          <w:szCs w:val="23"/>
        </w:rPr>
      </w:pPr>
    </w:p>
    <w:p w14:paraId="36B5AB6D" w14:textId="77777777" w:rsidR="001243A0" w:rsidRDefault="001243A0" w:rsidP="001243A0">
      <w:pPr>
        <w:pStyle w:val="Default"/>
        <w:rPr>
          <w:sz w:val="23"/>
          <w:szCs w:val="23"/>
        </w:rPr>
      </w:pPr>
      <w:r>
        <w:rPr>
          <w:sz w:val="23"/>
          <w:szCs w:val="23"/>
        </w:rPr>
        <w:t xml:space="preserve">b) da juntada de comprovante do recebimento do telegrama, no caso de intimação por telegrama; </w:t>
      </w:r>
    </w:p>
    <w:p w14:paraId="727E339C" w14:textId="77777777" w:rsidR="001243A0" w:rsidRDefault="001243A0" w:rsidP="001243A0">
      <w:pPr>
        <w:pStyle w:val="Default"/>
        <w:rPr>
          <w:sz w:val="23"/>
          <w:szCs w:val="23"/>
        </w:rPr>
      </w:pPr>
    </w:p>
    <w:p w14:paraId="6E8EDEA8" w14:textId="77777777" w:rsidR="001243A0" w:rsidRDefault="001243A0" w:rsidP="001243A0">
      <w:pPr>
        <w:pStyle w:val="Default"/>
        <w:rPr>
          <w:sz w:val="23"/>
          <w:szCs w:val="23"/>
        </w:rPr>
      </w:pPr>
      <w:r>
        <w:rPr>
          <w:sz w:val="23"/>
          <w:szCs w:val="23"/>
        </w:rPr>
        <w:t xml:space="preserve">c) da ciência aposta no processo, no caso de intimação por ciência pessoal no processo; </w:t>
      </w:r>
    </w:p>
    <w:p w14:paraId="7A00BDF3" w14:textId="77777777" w:rsidR="001243A0" w:rsidRDefault="001243A0" w:rsidP="001243A0">
      <w:pPr>
        <w:pStyle w:val="Default"/>
        <w:rPr>
          <w:sz w:val="23"/>
          <w:szCs w:val="23"/>
        </w:rPr>
      </w:pPr>
    </w:p>
    <w:p w14:paraId="09841B47" w14:textId="77777777" w:rsidR="001243A0" w:rsidRDefault="001243A0" w:rsidP="001243A0">
      <w:pPr>
        <w:pStyle w:val="Default"/>
        <w:rPr>
          <w:sz w:val="23"/>
          <w:szCs w:val="23"/>
        </w:rPr>
      </w:pPr>
      <w:r>
        <w:rPr>
          <w:sz w:val="23"/>
          <w:szCs w:val="23"/>
        </w:rPr>
        <w:t xml:space="preserve">d) do encerramento da reunião ou audiência, no caso de intimação pessoal atestada por ciência escrita; </w:t>
      </w:r>
    </w:p>
    <w:p w14:paraId="2C1719FB" w14:textId="77777777" w:rsidR="001243A0" w:rsidRDefault="001243A0" w:rsidP="001243A0">
      <w:pPr>
        <w:pStyle w:val="Default"/>
        <w:rPr>
          <w:sz w:val="23"/>
          <w:szCs w:val="23"/>
        </w:rPr>
      </w:pPr>
    </w:p>
    <w:p w14:paraId="0D4C8BF3" w14:textId="77777777" w:rsidR="001243A0" w:rsidRDefault="001243A0" w:rsidP="001243A0">
      <w:pPr>
        <w:pStyle w:val="Default"/>
        <w:rPr>
          <w:sz w:val="23"/>
          <w:szCs w:val="23"/>
        </w:rPr>
      </w:pPr>
      <w:r>
        <w:rPr>
          <w:sz w:val="23"/>
          <w:szCs w:val="23"/>
        </w:rPr>
        <w:t xml:space="preserve">e) da juntada do mandado de intimação cumprido pelo CAU/UF ou CAU/BR, conforme o caso, devendo ser relatada eventual negativa de assinatura no recibo; </w:t>
      </w:r>
    </w:p>
    <w:p w14:paraId="4CA1B3FB" w14:textId="77777777" w:rsidR="001243A0" w:rsidRDefault="001243A0" w:rsidP="001243A0">
      <w:pPr>
        <w:pStyle w:val="Default"/>
        <w:rPr>
          <w:sz w:val="23"/>
          <w:szCs w:val="23"/>
        </w:rPr>
      </w:pPr>
    </w:p>
    <w:p w14:paraId="728281B1" w14:textId="77777777" w:rsidR="001243A0" w:rsidRDefault="001243A0" w:rsidP="001243A0">
      <w:pPr>
        <w:pStyle w:val="Default"/>
        <w:rPr>
          <w:sz w:val="23"/>
          <w:szCs w:val="23"/>
        </w:rPr>
      </w:pPr>
      <w:r>
        <w:rPr>
          <w:sz w:val="23"/>
          <w:szCs w:val="23"/>
        </w:rPr>
        <w:t xml:space="preserve">f) da juntada de comprovante da ciência eletrônica pelo sistema SICCAU; </w:t>
      </w:r>
    </w:p>
    <w:p w14:paraId="13B65785" w14:textId="77777777" w:rsidR="001243A0" w:rsidRDefault="001243A0" w:rsidP="001243A0">
      <w:pPr>
        <w:pStyle w:val="Default"/>
        <w:rPr>
          <w:sz w:val="23"/>
          <w:szCs w:val="23"/>
        </w:rPr>
      </w:pPr>
    </w:p>
    <w:p w14:paraId="5548324D" w14:textId="77777777" w:rsidR="001243A0" w:rsidRDefault="001243A0" w:rsidP="001243A0">
      <w:pPr>
        <w:pStyle w:val="Default"/>
        <w:rPr>
          <w:sz w:val="23"/>
          <w:szCs w:val="23"/>
        </w:rPr>
      </w:pPr>
      <w:r>
        <w:rPr>
          <w:sz w:val="23"/>
          <w:szCs w:val="23"/>
        </w:rPr>
        <w:t xml:space="preserve">g) da juntada de comprovante de recebimento por correio eletrônico; </w:t>
      </w:r>
    </w:p>
    <w:p w14:paraId="4DBE9B86" w14:textId="77777777" w:rsidR="001243A0" w:rsidRDefault="001243A0" w:rsidP="001243A0">
      <w:pPr>
        <w:pStyle w:val="Default"/>
        <w:rPr>
          <w:sz w:val="23"/>
          <w:szCs w:val="23"/>
        </w:rPr>
      </w:pPr>
    </w:p>
    <w:p w14:paraId="24613E92" w14:textId="77777777" w:rsidR="001243A0" w:rsidRDefault="001243A0" w:rsidP="001243A0">
      <w:pPr>
        <w:pStyle w:val="Default"/>
        <w:rPr>
          <w:sz w:val="23"/>
          <w:szCs w:val="23"/>
        </w:rPr>
      </w:pPr>
      <w:r>
        <w:rPr>
          <w:sz w:val="23"/>
          <w:szCs w:val="23"/>
        </w:rPr>
        <w:t xml:space="preserve">h) da juntada de documento que comprove a intimação por outro meio que assegure a certeza da ciência do recebimento da comunicação; e </w:t>
      </w:r>
    </w:p>
    <w:p w14:paraId="41AA272E" w14:textId="77777777" w:rsidR="001243A0" w:rsidRDefault="001243A0" w:rsidP="001243A0">
      <w:pPr>
        <w:pStyle w:val="Default"/>
        <w:rPr>
          <w:sz w:val="23"/>
          <w:szCs w:val="23"/>
        </w:rPr>
      </w:pPr>
    </w:p>
    <w:p w14:paraId="37ADD5C5" w14:textId="77777777" w:rsidR="001243A0" w:rsidRDefault="001243A0" w:rsidP="001243A0">
      <w:pPr>
        <w:pStyle w:val="Default"/>
        <w:rPr>
          <w:sz w:val="23"/>
          <w:szCs w:val="23"/>
        </w:rPr>
      </w:pPr>
      <w:r>
        <w:rPr>
          <w:sz w:val="23"/>
          <w:szCs w:val="23"/>
        </w:rPr>
        <w:t xml:space="preserve">i) do término do período de divulgação do edital. </w:t>
      </w:r>
    </w:p>
    <w:p w14:paraId="22EEBA0A" w14:textId="77777777" w:rsidR="001243A0" w:rsidRDefault="001243A0" w:rsidP="001243A0">
      <w:pPr>
        <w:pStyle w:val="Default"/>
        <w:rPr>
          <w:sz w:val="23"/>
          <w:szCs w:val="23"/>
        </w:rPr>
      </w:pPr>
    </w:p>
    <w:p w14:paraId="3B63D272" w14:textId="77777777" w:rsidR="001243A0" w:rsidRDefault="001243A0" w:rsidP="001243A0">
      <w:pPr>
        <w:pStyle w:val="Default"/>
        <w:pageBreakBefore/>
        <w:rPr>
          <w:sz w:val="23"/>
          <w:szCs w:val="23"/>
        </w:rPr>
      </w:pPr>
      <w:r>
        <w:rPr>
          <w:sz w:val="23"/>
          <w:szCs w:val="23"/>
        </w:rPr>
        <w:t xml:space="preserve">§ 1º Os prazos expressos em dias contam-se com exclusão do dia de começo e inclusão do dia do vencimento. </w:t>
      </w:r>
    </w:p>
    <w:p w14:paraId="7F8D3DD2" w14:textId="77777777" w:rsidR="001243A0" w:rsidRDefault="001243A0" w:rsidP="001243A0">
      <w:pPr>
        <w:pStyle w:val="Default"/>
        <w:rPr>
          <w:sz w:val="23"/>
          <w:szCs w:val="23"/>
        </w:rPr>
      </w:pPr>
      <w:r>
        <w:rPr>
          <w:sz w:val="23"/>
          <w:szCs w:val="23"/>
        </w:rPr>
        <w:t xml:space="preserve">§ 2º Considera-se prorrogado o prazo até o primeiro dia útil seguinte, se o vencimento cair em dia em que não houver expediente no CAU/UF ou no CAU/BR, conforme o caso, bem como no caso de encerramento do expediente antes da hora normal. </w:t>
      </w:r>
    </w:p>
    <w:p w14:paraId="68899C65" w14:textId="77777777" w:rsidR="001243A0" w:rsidRDefault="001243A0" w:rsidP="001243A0">
      <w:pPr>
        <w:pStyle w:val="Default"/>
        <w:rPr>
          <w:sz w:val="23"/>
          <w:szCs w:val="23"/>
        </w:rPr>
      </w:pPr>
      <w:r>
        <w:rPr>
          <w:sz w:val="23"/>
          <w:szCs w:val="23"/>
        </w:rPr>
        <w:t xml:space="preserve">Art. O desatendimento da intimação não importa o reconhecimento da verdade dos fatos, nem a renúncia a direito por parte do conselheiro. </w:t>
      </w:r>
    </w:p>
    <w:p w14:paraId="0241B952" w14:textId="77777777" w:rsidR="001243A0" w:rsidRDefault="001243A0" w:rsidP="001243A0">
      <w:pPr>
        <w:pStyle w:val="Default"/>
        <w:rPr>
          <w:sz w:val="23"/>
          <w:szCs w:val="23"/>
        </w:rPr>
      </w:pPr>
      <w:r>
        <w:rPr>
          <w:sz w:val="23"/>
          <w:szCs w:val="23"/>
        </w:rPr>
        <w:t xml:space="preserve">Parágrafo único. No prosseguimento do processo, será garantido direito de ampla defesa ao conselheiro ou do suplente de conselheiro. </w:t>
      </w:r>
    </w:p>
    <w:p w14:paraId="2E6F1E1C" w14:textId="77777777" w:rsidR="001243A0" w:rsidRDefault="001243A0" w:rsidP="001243A0">
      <w:pPr>
        <w:pStyle w:val="Default"/>
        <w:rPr>
          <w:sz w:val="23"/>
          <w:szCs w:val="23"/>
        </w:rPr>
      </w:pPr>
      <w:r>
        <w:rPr>
          <w:b/>
          <w:bCs/>
          <w:sz w:val="23"/>
          <w:szCs w:val="23"/>
        </w:rPr>
        <w:t xml:space="preserve">CAPÍTULO VI </w:t>
      </w:r>
    </w:p>
    <w:p w14:paraId="77E2EF2A" w14:textId="77777777" w:rsidR="001243A0" w:rsidRDefault="001243A0" w:rsidP="001243A0">
      <w:pPr>
        <w:pStyle w:val="Default"/>
        <w:rPr>
          <w:sz w:val="23"/>
          <w:szCs w:val="23"/>
        </w:rPr>
      </w:pPr>
      <w:r>
        <w:rPr>
          <w:b/>
          <w:bCs/>
          <w:sz w:val="23"/>
          <w:szCs w:val="23"/>
        </w:rPr>
        <w:t xml:space="preserve">DAS DISPOSIÇÕES FINAIS </w:t>
      </w:r>
    </w:p>
    <w:p w14:paraId="57FE0AAE" w14:textId="77777777" w:rsidR="001243A0" w:rsidRDefault="001243A0" w:rsidP="001243A0">
      <w:pPr>
        <w:pStyle w:val="Default"/>
        <w:rPr>
          <w:sz w:val="23"/>
          <w:szCs w:val="23"/>
        </w:rPr>
      </w:pPr>
      <w:r>
        <w:rPr>
          <w:sz w:val="23"/>
          <w:szCs w:val="23"/>
        </w:rPr>
        <w:t xml:space="preserve">Art. Acaso durante o trâmite do processo administrativo de perda de mandato findar o mandato do conselheiro que for parte passiva, o processo será extinto em razão da perda de seu objeto. </w:t>
      </w:r>
    </w:p>
    <w:p w14:paraId="47EC88C1" w14:textId="77777777" w:rsidR="001243A0" w:rsidRDefault="001243A0" w:rsidP="001243A0">
      <w:pPr>
        <w:pStyle w:val="Default"/>
        <w:rPr>
          <w:sz w:val="23"/>
          <w:szCs w:val="23"/>
        </w:rPr>
      </w:pPr>
      <w:r>
        <w:rPr>
          <w:sz w:val="23"/>
          <w:szCs w:val="23"/>
        </w:rPr>
        <w:t xml:space="preserve">§1º A extinção do processo administrativo também ocorrerá se durante o trâmite processual o conselheiro renunciar ao seu cargo. </w:t>
      </w:r>
    </w:p>
    <w:p w14:paraId="64937CD3" w14:textId="58474242" w:rsidR="001243A0" w:rsidRPr="001243A0" w:rsidRDefault="001243A0" w:rsidP="001243A0">
      <w:pPr>
        <w:spacing w:line="276" w:lineRule="auto"/>
        <w:jc w:val="center"/>
        <w:rPr>
          <w:rFonts w:asciiTheme="majorHAnsi" w:hAnsiTheme="majorHAnsi" w:cs="Arial"/>
          <w:lang w:val="pt-BR" w:eastAsia="pt-BR"/>
        </w:rPr>
      </w:pPr>
      <w:r w:rsidRPr="001243A0">
        <w:rPr>
          <w:sz w:val="23"/>
          <w:szCs w:val="23"/>
          <w:lang w:val="pt-BR"/>
        </w:rPr>
        <w:t>§2º Acaso durante o trâmite processual o conselheiro solicitar sua licença, o processo administrativo não será suspenso.</w:t>
      </w:r>
    </w:p>
    <w:sectPr w:rsidR="001243A0" w:rsidRPr="001243A0">
      <w:headerReference w:type="default" r:id="rId8"/>
      <w:footerReference w:type="default" r:id="rId9"/>
      <w:pgSz w:w="11906" w:h="16838"/>
      <w:pgMar w:top="1559" w:right="851" w:bottom="851" w:left="851" w:header="720" w:footer="72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0915F" w14:textId="77777777" w:rsidR="00CB0690" w:rsidRDefault="00CB0690">
      <w:r>
        <w:separator/>
      </w:r>
    </w:p>
  </w:endnote>
  <w:endnote w:type="continuationSeparator" w:id="0">
    <w:p w14:paraId="2AB8DBCC" w14:textId="77777777" w:rsidR="00CB0690" w:rsidRDefault="00CB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C88A2" w14:textId="77777777" w:rsidR="002A57A5" w:rsidRDefault="007958C6">
    <w:pPr>
      <w:pStyle w:val="Rodap"/>
      <w:jc w:val="right"/>
    </w:pPr>
    <w:r>
      <w:rPr>
        <w:noProof/>
        <w:lang w:val="pt-BR" w:eastAsia="pt-BR"/>
      </w:rPr>
      <w:drawing>
        <wp:anchor distT="0" distB="0" distL="0" distR="0" simplePos="0" relativeHeight="7" behindDoc="1" locked="0" layoutInCell="0" allowOverlap="1" wp14:anchorId="114734A9" wp14:editId="73BBE6E5">
          <wp:simplePos x="0" y="0"/>
          <wp:positionH relativeFrom="column">
            <wp:posOffset>-548640</wp:posOffset>
          </wp:positionH>
          <wp:positionV relativeFrom="paragraph">
            <wp:posOffset>69215</wp:posOffset>
          </wp:positionV>
          <wp:extent cx="7559675" cy="54165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pic:cNvPicPr>
                    <a:picLocks noChangeAspect="1" noChangeArrowheads="1"/>
                  </pic:cNvPicPr>
                </pic:nvPicPr>
                <pic:blipFill>
                  <a:blip r:embed="rId1"/>
                  <a:stretch>
                    <a:fillRect/>
                  </a:stretch>
                </pic:blipFill>
                <pic:spPr bwMode="auto">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7DAD5" w14:textId="77777777" w:rsidR="00CB0690" w:rsidRDefault="00CB0690">
      <w:r>
        <w:separator/>
      </w:r>
    </w:p>
  </w:footnote>
  <w:footnote w:type="continuationSeparator" w:id="0">
    <w:p w14:paraId="58B33154" w14:textId="77777777" w:rsidR="00CB0690" w:rsidRDefault="00CB0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39E0C" w14:textId="77777777" w:rsidR="002A57A5" w:rsidRDefault="007958C6">
    <w:pPr>
      <w:pStyle w:val="Cabealho"/>
    </w:pPr>
    <w:r>
      <w:rPr>
        <w:noProof/>
        <w:lang w:val="pt-BR" w:eastAsia="pt-BR"/>
      </w:rPr>
      <w:drawing>
        <wp:anchor distT="0" distB="0" distL="0" distR="0" simplePos="0" relativeHeight="4" behindDoc="1" locked="0" layoutInCell="0" allowOverlap="1" wp14:anchorId="05D80AA5" wp14:editId="4C1D0B4C">
          <wp:simplePos x="0" y="0"/>
          <wp:positionH relativeFrom="margin">
            <wp:posOffset>-536575</wp:posOffset>
          </wp:positionH>
          <wp:positionV relativeFrom="margin">
            <wp:posOffset>-977900</wp:posOffset>
          </wp:positionV>
          <wp:extent cx="7560310" cy="9004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tretch>
                    <a:fillRect/>
                  </a:stretch>
                </pic:blipFill>
                <pic:spPr bwMode="auto">
                  <a:xfrm>
                    <a:off x="0" y="0"/>
                    <a:ext cx="7560310" cy="9004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5A6E"/>
    <w:multiLevelType w:val="hybridMultilevel"/>
    <w:tmpl w:val="6E8439EE"/>
    <w:lvl w:ilvl="0" w:tplc="EE3C3536">
      <w:start w:val="1"/>
      <w:numFmt w:val="bullet"/>
      <w:lvlText w:val=""/>
      <w:lvlJc w:val="left"/>
      <w:pPr>
        <w:ind w:left="720" w:hanging="360"/>
      </w:pPr>
      <w:rPr>
        <w:rFonts w:ascii="Symbol" w:hAnsi="Symbol" w:hint="default"/>
      </w:rPr>
    </w:lvl>
    <w:lvl w:ilvl="1" w:tplc="B9741660">
      <w:start w:val="1"/>
      <w:numFmt w:val="bullet"/>
      <w:lvlText w:val=""/>
      <w:lvlJc w:val="left"/>
      <w:pPr>
        <w:ind w:left="1440" w:hanging="360"/>
      </w:pPr>
      <w:rPr>
        <w:rFonts w:ascii="Wingdings" w:hAnsi="Wingdings" w:hint="default"/>
      </w:rPr>
    </w:lvl>
    <w:lvl w:ilvl="2" w:tplc="BF1E67FC">
      <w:start w:val="1"/>
      <w:numFmt w:val="bullet"/>
      <w:lvlText w:val=""/>
      <w:lvlJc w:val="left"/>
      <w:pPr>
        <w:ind w:left="2160" w:hanging="360"/>
      </w:pPr>
      <w:rPr>
        <w:rFonts w:ascii="Wingdings" w:hAnsi="Wingdings" w:hint="default"/>
      </w:rPr>
    </w:lvl>
    <w:lvl w:ilvl="3" w:tplc="BCD6E1A0">
      <w:start w:val="1"/>
      <w:numFmt w:val="bullet"/>
      <w:lvlText w:val=""/>
      <w:lvlJc w:val="left"/>
      <w:pPr>
        <w:ind w:left="2880" w:hanging="360"/>
      </w:pPr>
      <w:rPr>
        <w:rFonts w:ascii="Symbol" w:hAnsi="Symbol" w:hint="default"/>
      </w:rPr>
    </w:lvl>
    <w:lvl w:ilvl="4" w:tplc="3FECA642">
      <w:start w:val="1"/>
      <w:numFmt w:val="bullet"/>
      <w:lvlText w:val="o"/>
      <w:lvlJc w:val="left"/>
      <w:pPr>
        <w:ind w:left="3600" w:hanging="360"/>
      </w:pPr>
      <w:rPr>
        <w:rFonts w:ascii="Courier New" w:hAnsi="Courier New" w:hint="default"/>
      </w:rPr>
    </w:lvl>
    <w:lvl w:ilvl="5" w:tplc="AC0A6E86">
      <w:start w:val="1"/>
      <w:numFmt w:val="bullet"/>
      <w:lvlText w:val=""/>
      <w:lvlJc w:val="left"/>
      <w:pPr>
        <w:ind w:left="4320" w:hanging="360"/>
      </w:pPr>
      <w:rPr>
        <w:rFonts w:ascii="Wingdings" w:hAnsi="Wingdings" w:hint="default"/>
      </w:rPr>
    </w:lvl>
    <w:lvl w:ilvl="6" w:tplc="88AA79C2">
      <w:start w:val="1"/>
      <w:numFmt w:val="bullet"/>
      <w:lvlText w:val=""/>
      <w:lvlJc w:val="left"/>
      <w:pPr>
        <w:ind w:left="5040" w:hanging="360"/>
      </w:pPr>
      <w:rPr>
        <w:rFonts w:ascii="Symbol" w:hAnsi="Symbol" w:hint="default"/>
      </w:rPr>
    </w:lvl>
    <w:lvl w:ilvl="7" w:tplc="A92EB8F6">
      <w:start w:val="1"/>
      <w:numFmt w:val="bullet"/>
      <w:lvlText w:val="o"/>
      <w:lvlJc w:val="left"/>
      <w:pPr>
        <w:ind w:left="5760" w:hanging="360"/>
      </w:pPr>
      <w:rPr>
        <w:rFonts w:ascii="Courier New" w:hAnsi="Courier New" w:hint="default"/>
      </w:rPr>
    </w:lvl>
    <w:lvl w:ilvl="8" w:tplc="2A4858D2">
      <w:start w:val="1"/>
      <w:numFmt w:val="bullet"/>
      <w:lvlText w:val=""/>
      <w:lvlJc w:val="left"/>
      <w:pPr>
        <w:ind w:left="6480" w:hanging="360"/>
      </w:pPr>
      <w:rPr>
        <w:rFonts w:ascii="Wingdings" w:hAnsi="Wingdings" w:hint="default"/>
      </w:rPr>
    </w:lvl>
  </w:abstractNum>
  <w:abstractNum w:abstractNumId="1" w15:restartNumberingAfterBreak="0">
    <w:nsid w:val="095534AD"/>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11872CC9"/>
    <w:multiLevelType w:val="hybridMultilevel"/>
    <w:tmpl w:val="9A1A82FC"/>
    <w:lvl w:ilvl="0" w:tplc="FFFFFFFF">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E136EC"/>
    <w:multiLevelType w:val="hybridMultilevel"/>
    <w:tmpl w:val="A0D8EB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5906371"/>
    <w:multiLevelType w:val="hybridMultilevel"/>
    <w:tmpl w:val="8C3EB854"/>
    <w:lvl w:ilvl="0" w:tplc="BC4897E4">
      <w:start w:val="1"/>
      <w:numFmt w:val="lowerLetter"/>
      <w:lvlText w:val="%1)"/>
      <w:lvlJc w:val="left"/>
      <w:pPr>
        <w:ind w:left="2520" w:hanging="36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5" w15:restartNumberingAfterBreak="0">
    <w:nsid w:val="195B7E07"/>
    <w:multiLevelType w:val="multilevel"/>
    <w:tmpl w:val="9D90069C"/>
    <w:lvl w:ilvl="0">
      <w:start w:val="1"/>
      <w:numFmt w:val="decimal"/>
      <w:lvlText w:val="%1."/>
      <w:lvlJc w:val="left"/>
      <w:pPr>
        <w:ind w:left="360" w:hanging="360"/>
      </w:pPr>
      <w:rPr>
        <w:rFonts w:hint="default"/>
      </w:rPr>
    </w:lvl>
    <w:lvl w:ilvl="1">
      <w:start w:val="1"/>
      <w:numFmt w:val="upperRoman"/>
      <w:lvlText w:val="%2."/>
      <w:lvlJc w:val="righ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9DE4BB3"/>
    <w:multiLevelType w:val="hybridMultilevel"/>
    <w:tmpl w:val="8B98AA00"/>
    <w:lvl w:ilvl="0" w:tplc="4D6C7EDA">
      <w:start w:val="1"/>
      <w:numFmt w:val="bullet"/>
      <w:lvlText w:val="§"/>
      <w:lvlJc w:val="left"/>
      <w:pPr>
        <w:ind w:left="720" w:hanging="360"/>
      </w:pPr>
      <w:rPr>
        <w:rFonts w:ascii="Wingdings" w:hAnsi="Wingdings" w:hint="default"/>
      </w:rPr>
    </w:lvl>
    <w:lvl w:ilvl="1" w:tplc="F6CEEE30">
      <w:start w:val="1"/>
      <w:numFmt w:val="bullet"/>
      <w:lvlText w:val="o"/>
      <w:lvlJc w:val="left"/>
      <w:pPr>
        <w:ind w:left="1440" w:hanging="360"/>
      </w:pPr>
      <w:rPr>
        <w:rFonts w:ascii="Courier New" w:hAnsi="Courier New" w:hint="default"/>
      </w:rPr>
    </w:lvl>
    <w:lvl w:ilvl="2" w:tplc="6E369E60">
      <w:start w:val="1"/>
      <w:numFmt w:val="bullet"/>
      <w:lvlText w:val=""/>
      <w:lvlJc w:val="left"/>
      <w:pPr>
        <w:ind w:left="2160" w:hanging="360"/>
      </w:pPr>
      <w:rPr>
        <w:rFonts w:ascii="Wingdings" w:hAnsi="Wingdings" w:hint="default"/>
      </w:rPr>
    </w:lvl>
    <w:lvl w:ilvl="3" w:tplc="7924D65E">
      <w:start w:val="1"/>
      <w:numFmt w:val="bullet"/>
      <w:lvlText w:val=""/>
      <w:lvlJc w:val="left"/>
      <w:pPr>
        <w:ind w:left="2880" w:hanging="360"/>
      </w:pPr>
      <w:rPr>
        <w:rFonts w:ascii="Symbol" w:hAnsi="Symbol" w:hint="default"/>
      </w:rPr>
    </w:lvl>
    <w:lvl w:ilvl="4" w:tplc="920A3038">
      <w:start w:val="1"/>
      <w:numFmt w:val="bullet"/>
      <w:lvlText w:val="o"/>
      <w:lvlJc w:val="left"/>
      <w:pPr>
        <w:ind w:left="3600" w:hanging="360"/>
      </w:pPr>
      <w:rPr>
        <w:rFonts w:ascii="Courier New" w:hAnsi="Courier New" w:hint="default"/>
      </w:rPr>
    </w:lvl>
    <w:lvl w:ilvl="5" w:tplc="2BA60100">
      <w:start w:val="1"/>
      <w:numFmt w:val="bullet"/>
      <w:lvlText w:val=""/>
      <w:lvlJc w:val="left"/>
      <w:pPr>
        <w:ind w:left="4320" w:hanging="360"/>
      </w:pPr>
      <w:rPr>
        <w:rFonts w:ascii="Wingdings" w:hAnsi="Wingdings" w:hint="default"/>
      </w:rPr>
    </w:lvl>
    <w:lvl w:ilvl="6" w:tplc="977C1BCA">
      <w:start w:val="1"/>
      <w:numFmt w:val="bullet"/>
      <w:lvlText w:val=""/>
      <w:lvlJc w:val="left"/>
      <w:pPr>
        <w:ind w:left="5040" w:hanging="360"/>
      </w:pPr>
      <w:rPr>
        <w:rFonts w:ascii="Symbol" w:hAnsi="Symbol" w:hint="default"/>
      </w:rPr>
    </w:lvl>
    <w:lvl w:ilvl="7" w:tplc="9BA6C8B2">
      <w:start w:val="1"/>
      <w:numFmt w:val="bullet"/>
      <w:lvlText w:val="o"/>
      <w:lvlJc w:val="left"/>
      <w:pPr>
        <w:ind w:left="5760" w:hanging="360"/>
      </w:pPr>
      <w:rPr>
        <w:rFonts w:ascii="Courier New" w:hAnsi="Courier New" w:hint="default"/>
      </w:rPr>
    </w:lvl>
    <w:lvl w:ilvl="8" w:tplc="D88AE760">
      <w:start w:val="1"/>
      <w:numFmt w:val="bullet"/>
      <w:lvlText w:val=""/>
      <w:lvlJc w:val="left"/>
      <w:pPr>
        <w:ind w:left="6480" w:hanging="360"/>
      </w:pPr>
      <w:rPr>
        <w:rFonts w:ascii="Wingdings" w:hAnsi="Wingdings" w:hint="default"/>
      </w:rPr>
    </w:lvl>
  </w:abstractNum>
  <w:abstractNum w:abstractNumId="7" w15:restartNumberingAfterBreak="0">
    <w:nsid w:val="1ECA685F"/>
    <w:multiLevelType w:val="multilevel"/>
    <w:tmpl w:val="9412E6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8F1E04"/>
    <w:multiLevelType w:val="hybridMultilevel"/>
    <w:tmpl w:val="23D27B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3011CCC"/>
    <w:multiLevelType w:val="multilevel"/>
    <w:tmpl w:val="E646C0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237A674D"/>
    <w:multiLevelType w:val="hybridMultilevel"/>
    <w:tmpl w:val="745A03DC"/>
    <w:lvl w:ilvl="0" w:tplc="647A0B22">
      <w:start w:val="1"/>
      <w:numFmt w:val="bullet"/>
      <w:lvlText w:val=""/>
      <w:lvlJc w:val="left"/>
      <w:pPr>
        <w:ind w:left="720" w:hanging="360"/>
      </w:pPr>
      <w:rPr>
        <w:rFonts w:ascii="Wingdings" w:hAnsi="Wingdings" w:hint="default"/>
      </w:rPr>
    </w:lvl>
    <w:lvl w:ilvl="1" w:tplc="98A0BF6C">
      <w:start w:val="1"/>
      <w:numFmt w:val="bullet"/>
      <w:lvlText w:val="o"/>
      <w:lvlJc w:val="left"/>
      <w:pPr>
        <w:ind w:left="1440" w:hanging="360"/>
      </w:pPr>
      <w:rPr>
        <w:rFonts w:ascii="Courier New" w:hAnsi="Courier New" w:hint="default"/>
      </w:rPr>
    </w:lvl>
    <w:lvl w:ilvl="2" w:tplc="15002800">
      <w:start w:val="1"/>
      <w:numFmt w:val="bullet"/>
      <w:lvlText w:val=""/>
      <w:lvlJc w:val="left"/>
      <w:pPr>
        <w:ind w:left="2160" w:hanging="360"/>
      </w:pPr>
      <w:rPr>
        <w:rFonts w:ascii="Wingdings" w:hAnsi="Wingdings" w:hint="default"/>
      </w:rPr>
    </w:lvl>
    <w:lvl w:ilvl="3" w:tplc="CF6E4824">
      <w:start w:val="1"/>
      <w:numFmt w:val="bullet"/>
      <w:lvlText w:val=""/>
      <w:lvlJc w:val="left"/>
      <w:pPr>
        <w:ind w:left="2880" w:hanging="360"/>
      </w:pPr>
      <w:rPr>
        <w:rFonts w:ascii="Symbol" w:hAnsi="Symbol" w:hint="default"/>
      </w:rPr>
    </w:lvl>
    <w:lvl w:ilvl="4" w:tplc="E9A4C8D0">
      <w:start w:val="1"/>
      <w:numFmt w:val="bullet"/>
      <w:lvlText w:val="o"/>
      <w:lvlJc w:val="left"/>
      <w:pPr>
        <w:ind w:left="3600" w:hanging="360"/>
      </w:pPr>
      <w:rPr>
        <w:rFonts w:ascii="Courier New" w:hAnsi="Courier New" w:hint="default"/>
      </w:rPr>
    </w:lvl>
    <w:lvl w:ilvl="5" w:tplc="871CD1E0">
      <w:start w:val="1"/>
      <w:numFmt w:val="bullet"/>
      <w:lvlText w:val=""/>
      <w:lvlJc w:val="left"/>
      <w:pPr>
        <w:ind w:left="4320" w:hanging="360"/>
      </w:pPr>
      <w:rPr>
        <w:rFonts w:ascii="Wingdings" w:hAnsi="Wingdings" w:hint="default"/>
      </w:rPr>
    </w:lvl>
    <w:lvl w:ilvl="6" w:tplc="FBA8F692">
      <w:start w:val="1"/>
      <w:numFmt w:val="bullet"/>
      <w:lvlText w:val=""/>
      <w:lvlJc w:val="left"/>
      <w:pPr>
        <w:ind w:left="5040" w:hanging="360"/>
      </w:pPr>
      <w:rPr>
        <w:rFonts w:ascii="Symbol" w:hAnsi="Symbol" w:hint="default"/>
      </w:rPr>
    </w:lvl>
    <w:lvl w:ilvl="7" w:tplc="D9A4F1AA">
      <w:start w:val="1"/>
      <w:numFmt w:val="bullet"/>
      <w:lvlText w:val="o"/>
      <w:lvlJc w:val="left"/>
      <w:pPr>
        <w:ind w:left="5760" w:hanging="360"/>
      </w:pPr>
      <w:rPr>
        <w:rFonts w:ascii="Courier New" w:hAnsi="Courier New" w:hint="default"/>
      </w:rPr>
    </w:lvl>
    <w:lvl w:ilvl="8" w:tplc="B3320286">
      <w:start w:val="1"/>
      <w:numFmt w:val="bullet"/>
      <w:lvlText w:val=""/>
      <w:lvlJc w:val="left"/>
      <w:pPr>
        <w:ind w:left="6480" w:hanging="360"/>
      </w:pPr>
      <w:rPr>
        <w:rFonts w:ascii="Wingdings" w:hAnsi="Wingdings" w:hint="default"/>
      </w:rPr>
    </w:lvl>
  </w:abstractNum>
  <w:abstractNum w:abstractNumId="11" w15:restartNumberingAfterBreak="0">
    <w:nsid w:val="24284A6D"/>
    <w:multiLevelType w:val="hybridMultilevel"/>
    <w:tmpl w:val="F836E23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7E23414"/>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2812730B"/>
    <w:multiLevelType w:val="hybridMultilevel"/>
    <w:tmpl w:val="E5BC21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82005FF"/>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28352C30"/>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28CD6953"/>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15:restartNumberingAfterBreak="0">
    <w:nsid w:val="29E61DE0"/>
    <w:multiLevelType w:val="multilevel"/>
    <w:tmpl w:val="636C7C7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2A943D69"/>
    <w:multiLevelType w:val="multilevel"/>
    <w:tmpl w:val="636C7C7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2C450633"/>
    <w:multiLevelType w:val="hybridMultilevel"/>
    <w:tmpl w:val="21E6E13E"/>
    <w:lvl w:ilvl="0" w:tplc="D884C116">
      <w:start w:val="1"/>
      <w:numFmt w:val="low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0" w15:restartNumberingAfterBreak="0">
    <w:nsid w:val="2CD52EE5"/>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1" w15:restartNumberingAfterBreak="0">
    <w:nsid w:val="2D7342B4"/>
    <w:multiLevelType w:val="hybridMultilevel"/>
    <w:tmpl w:val="662C18A0"/>
    <w:lvl w:ilvl="0" w:tplc="FFFFFFF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EB34C7E"/>
    <w:multiLevelType w:val="multilevel"/>
    <w:tmpl w:val="C35AF67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15:restartNumberingAfterBreak="0">
    <w:nsid w:val="3169339E"/>
    <w:multiLevelType w:val="multilevel"/>
    <w:tmpl w:val="636C7C74"/>
    <w:lvl w:ilvl="0">
      <w:start w:val="2"/>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326E4EAB"/>
    <w:multiLevelType w:val="hybridMultilevel"/>
    <w:tmpl w:val="9600F3A8"/>
    <w:lvl w:ilvl="0" w:tplc="F6B2B72E">
      <w:start w:val="1"/>
      <w:numFmt w:val="bullet"/>
      <w:lvlText w:val=""/>
      <w:lvlJc w:val="left"/>
      <w:pPr>
        <w:ind w:left="720" w:hanging="360"/>
      </w:pPr>
      <w:rPr>
        <w:rFonts w:ascii="Symbol" w:hAnsi="Symbol" w:hint="default"/>
      </w:rPr>
    </w:lvl>
    <w:lvl w:ilvl="1" w:tplc="DE528B3A">
      <w:start w:val="1"/>
      <w:numFmt w:val="bullet"/>
      <w:lvlText w:val="o"/>
      <w:lvlJc w:val="left"/>
      <w:pPr>
        <w:ind w:left="1440" w:hanging="360"/>
      </w:pPr>
      <w:rPr>
        <w:rFonts w:ascii="Courier New" w:hAnsi="Courier New" w:hint="default"/>
      </w:rPr>
    </w:lvl>
    <w:lvl w:ilvl="2" w:tplc="BC2440D4">
      <w:start w:val="1"/>
      <w:numFmt w:val="bullet"/>
      <w:lvlText w:val=""/>
      <w:lvlJc w:val="left"/>
      <w:pPr>
        <w:ind w:left="2160" w:hanging="360"/>
      </w:pPr>
      <w:rPr>
        <w:rFonts w:ascii="Wingdings" w:hAnsi="Wingdings" w:hint="default"/>
      </w:rPr>
    </w:lvl>
    <w:lvl w:ilvl="3" w:tplc="9A8679CC">
      <w:start w:val="1"/>
      <w:numFmt w:val="bullet"/>
      <w:lvlText w:val=""/>
      <w:lvlJc w:val="left"/>
      <w:pPr>
        <w:ind w:left="2880" w:hanging="360"/>
      </w:pPr>
      <w:rPr>
        <w:rFonts w:ascii="Symbol" w:hAnsi="Symbol" w:hint="default"/>
      </w:rPr>
    </w:lvl>
    <w:lvl w:ilvl="4" w:tplc="EDF448AE">
      <w:start w:val="1"/>
      <w:numFmt w:val="bullet"/>
      <w:lvlText w:val="o"/>
      <w:lvlJc w:val="left"/>
      <w:pPr>
        <w:ind w:left="3600" w:hanging="360"/>
      </w:pPr>
      <w:rPr>
        <w:rFonts w:ascii="Courier New" w:hAnsi="Courier New" w:hint="default"/>
      </w:rPr>
    </w:lvl>
    <w:lvl w:ilvl="5" w:tplc="AC2EFDFE">
      <w:start w:val="1"/>
      <w:numFmt w:val="bullet"/>
      <w:lvlText w:val=""/>
      <w:lvlJc w:val="left"/>
      <w:pPr>
        <w:ind w:left="4320" w:hanging="360"/>
      </w:pPr>
      <w:rPr>
        <w:rFonts w:ascii="Wingdings" w:hAnsi="Wingdings" w:hint="default"/>
      </w:rPr>
    </w:lvl>
    <w:lvl w:ilvl="6" w:tplc="9C1433A2">
      <w:start w:val="1"/>
      <w:numFmt w:val="bullet"/>
      <w:lvlText w:val=""/>
      <w:lvlJc w:val="left"/>
      <w:pPr>
        <w:ind w:left="5040" w:hanging="360"/>
      </w:pPr>
      <w:rPr>
        <w:rFonts w:ascii="Symbol" w:hAnsi="Symbol" w:hint="default"/>
      </w:rPr>
    </w:lvl>
    <w:lvl w:ilvl="7" w:tplc="2B5CD7B8">
      <w:start w:val="1"/>
      <w:numFmt w:val="bullet"/>
      <w:lvlText w:val="o"/>
      <w:lvlJc w:val="left"/>
      <w:pPr>
        <w:ind w:left="5760" w:hanging="360"/>
      </w:pPr>
      <w:rPr>
        <w:rFonts w:ascii="Courier New" w:hAnsi="Courier New" w:hint="default"/>
      </w:rPr>
    </w:lvl>
    <w:lvl w:ilvl="8" w:tplc="6C8E088E">
      <w:start w:val="1"/>
      <w:numFmt w:val="bullet"/>
      <w:lvlText w:val=""/>
      <w:lvlJc w:val="left"/>
      <w:pPr>
        <w:ind w:left="6480" w:hanging="360"/>
      </w:pPr>
      <w:rPr>
        <w:rFonts w:ascii="Wingdings" w:hAnsi="Wingdings" w:hint="default"/>
      </w:rPr>
    </w:lvl>
  </w:abstractNum>
  <w:abstractNum w:abstractNumId="25" w15:restartNumberingAfterBreak="0">
    <w:nsid w:val="33E75D3B"/>
    <w:multiLevelType w:val="multilevel"/>
    <w:tmpl w:val="E5C664A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3A384343"/>
    <w:multiLevelType w:val="hybridMultilevel"/>
    <w:tmpl w:val="636A554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3DA94FD3"/>
    <w:multiLevelType w:val="multilevel"/>
    <w:tmpl w:val="4BF8F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4CB535B"/>
    <w:multiLevelType w:val="multilevel"/>
    <w:tmpl w:val="9D90069C"/>
    <w:lvl w:ilvl="0">
      <w:start w:val="1"/>
      <w:numFmt w:val="decimal"/>
      <w:lvlText w:val="%1."/>
      <w:lvlJc w:val="left"/>
      <w:pPr>
        <w:ind w:left="360" w:hanging="360"/>
      </w:pPr>
      <w:rPr>
        <w:rFonts w:hint="default"/>
      </w:rPr>
    </w:lvl>
    <w:lvl w:ilvl="1">
      <w:start w:val="1"/>
      <w:numFmt w:val="upperRoman"/>
      <w:lvlText w:val="%2."/>
      <w:lvlJc w:val="righ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48AC20E8"/>
    <w:multiLevelType w:val="hybridMultilevel"/>
    <w:tmpl w:val="4BFEDB2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4998234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0A354B5"/>
    <w:multiLevelType w:val="hybridMultilevel"/>
    <w:tmpl w:val="EB98E3A2"/>
    <w:lvl w:ilvl="0" w:tplc="0416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5870639"/>
    <w:multiLevelType w:val="hybridMultilevel"/>
    <w:tmpl w:val="228838B8"/>
    <w:lvl w:ilvl="0" w:tplc="77741D9E">
      <w:start w:val="1"/>
      <w:numFmt w:val="bullet"/>
      <w:lvlText w:val="§"/>
      <w:lvlJc w:val="left"/>
      <w:pPr>
        <w:ind w:left="720" w:hanging="360"/>
      </w:pPr>
      <w:rPr>
        <w:rFonts w:ascii="Wingdings" w:hAnsi="Wingdings" w:hint="default"/>
      </w:rPr>
    </w:lvl>
    <w:lvl w:ilvl="1" w:tplc="88C696DA">
      <w:start w:val="1"/>
      <w:numFmt w:val="bullet"/>
      <w:lvlText w:val="o"/>
      <w:lvlJc w:val="left"/>
      <w:pPr>
        <w:ind w:left="1440" w:hanging="360"/>
      </w:pPr>
      <w:rPr>
        <w:rFonts w:ascii="Courier New" w:hAnsi="Courier New" w:hint="default"/>
      </w:rPr>
    </w:lvl>
    <w:lvl w:ilvl="2" w:tplc="8FD43F5E">
      <w:start w:val="1"/>
      <w:numFmt w:val="bullet"/>
      <w:lvlText w:val=""/>
      <w:lvlJc w:val="left"/>
      <w:pPr>
        <w:ind w:left="2160" w:hanging="360"/>
      </w:pPr>
      <w:rPr>
        <w:rFonts w:ascii="Wingdings" w:hAnsi="Wingdings" w:hint="default"/>
      </w:rPr>
    </w:lvl>
    <w:lvl w:ilvl="3" w:tplc="6ADE435C">
      <w:start w:val="1"/>
      <w:numFmt w:val="bullet"/>
      <w:lvlText w:val=""/>
      <w:lvlJc w:val="left"/>
      <w:pPr>
        <w:ind w:left="2880" w:hanging="360"/>
      </w:pPr>
      <w:rPr>
        <w:rFonts w:ascii="Symbol" w:hAnsi="Symbol" w:hint="default"/>
      </w:rPr>
    </w:lvl>
    <w:lvl w:ilvl="4" w:tplc="82F43F78">
      <w:start w:val="1"/>
      <w:numFmt w:val="bullet"/>
      <w:lvlText w:val="o"/>
      <w:lvlJc w:val="left"/>
      <w:pPr>
        <w:ind w:left="3600" w:hanging="360"/>
      </w:pPr>
      <w:rPr>
        <w:rFonts w:ascii="Courier New" w:hAnsi="Courier New" w:hint="default"/>
      </w:rPr>
    </w:lvl>
    <w:lvl w:ilvl="5" w:tplc="553E930E">
      <w:start w:val="1"/>
      <w:numFmt w:val="bullet"/>
      <w:lvlText w:val=""/>
      <w:lvlJc w:val="left"/>
      <w:pPr>
        <w:ind w:left="4320" w:hanging="360"/>
      </w:pPr>
      <w:rPr>
        <w:rFonts w:ascii="Wingdings" w:hAnsi="Wingdings" w:hint="default"/>
      </w:rPr>
    </w:lvl>
    <w:lvl w:ilvl="6" w:tplc="259E9FF8">
      <w:start w:val="1"/>
      <w:numFmt w:val="bullet"/>
      <w:lvlText w:val=""/>
      <w:lvlJc w:val="left"/>
      <w:pPr>
        <w:ind w:left="5040" w:hanging="360"/>
      </w:pPr>
      <w:rPr>
        <w:rFonts w:ascii="Symbol" w:hAnsi="Symbol" w:hint="default"/>
      </w:rPr>
    </w:lvl>
    <w:lvl w:ilvl="7" w:tplc="69B00108">
      <w:start w:val="1"/>
      <w:numFmt w:val="bullet"/>
      <w:lvlText w:val="o"/>
      <w:lvlJc w:val="left"/>
      <w:pPr>
        <w:ind w:left="5760" w:hanging="360"/>
      </w:pPr>
      <w:rPr>
        <w:rFonts w:ascii="Courier New" w:hAnsi="Courier New" w:hint="default"/>
      </w:rPr>
    </w:lvl>
    <w:lvl w:ilvl="8" w:tplc="C696F768">
      <w:start w:val="1"/>
      <w:numFmt w:val="bullet"/>
      <w:lvlText w:val=""/>
      <w:lvlJc w:val="left"/>
      <w:pPr>
        <w:ind w:left="6480" w:hanging="360"/>
      </w:pPr>
      <w:rPr>
        <w:rFonts w:ascii="Wingdings" w:hAnsi="Wingdings" w:hint="default"/>
      </w:rPr>
    </w:lvl>
  </w:abstractNum>
  <w:abstractNum w:abstractNumId="33" w15:restartNumberingAfterBreak="0">
    <w:nsid w:val="579365D7"/>
    <w:multiLevelType w:val="multilevel"/>
    <w:tmpl w:val="73C2365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4" w15:restartNumberingAfterBreak="0">
    <w:nsid w:val="58963855"/>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5" w15:restartNumberingAfterBreak="0">
    <w:nsid w:val="591A21A8"/>
    <w:multiLevelType w:val="hybridMultilevel"/>
    <w:tmpl w:val="6F50EF06"/>
    <w:lvl w:ilvl="0" w:tplc="4992D768">
      <w:start w:val="1"/>
      <w:numFmt w:val="decimal"/>
      <w:lvlText w:val="%1."/>
      <w:lvlJc w:val="left"/>
      <w:pPr>
        <w:ind w:left="720" w:hanging="360"/>
      </w:pPr>
    </w:lvl>
    <w:lvl w:ilvl="1" w:tplc="39886798">
      <w:start w:val="1"/>
      <w:numFmt w:val="lowerLetter"/>
      <w:lvlText w:val="%2."/>
      <w:lvlJc w:val="left"/>
      <w:pPr>
        <w:ind w:left="1440" w:hanging="360"/>
      </w:pPr>
    </w:lvl>
    <w:lvl w:ilvl="2" w:tplc="CDEEE3BE">
      <w:start w:val="1"/>
      <w:numFmt w:val="lowerRoman"/>
      <w:lvlText w:val="%3."/>
      <w:lvlJc w:val="right"/>
      <w:pPr>
        <w:ind w:left="2160" w:hanging="180"/>
      </w:pPr>
    </w:lvl>
    <w:lvl w:ilvl="3" w:tplc="8C7CEABC">
      <w:start w:val="1"/>
      <w:numFmt w:val="decimal"/>
      <w:lvlText w:val="%4."/>
      <w:lvlJc w:val="left"/>
      <w:pPr>
        <w:ind w:left="2880" w:hanging="360"/>
      </w:pPr>
    </w:lvl>
    <w:lvl w:ilvl="4" w:tplc="AF54C68C">
      <w:start w:val="1"/>
      <w:numFmt w:val="lowerLetter"/>
      <w:lvlText w:val="%5."/>
      <w:lvlJc w:val="left"/>
      <w:pPr>
        <w:ind w:left="3600" w:hanging="360"/>
      </w:pPr>
    </w:lvl>
    <w:lvl w:ilvl="5" w:tplc="6426677C">
      <w:start w:val="1"/>
      <w:numFmt w:val="lowerRoman"/>
      <w:lvlText w:val="%6."/>
      <w:lvlJc w:val="right"/>
      <w:pPr>
        <w:ind w:left="4320" w:hanging="180"/>
      </w:pPr>
    </w:lvl>
    <w:lvl w:ilvl="6" w:tplc="9D2C1F76">
      <w:start w:val="1"/>
      <w:numFmt w:val="decimal"/>
      <w:lvlText w:val="%7."/>
      <w:lvlJc w:val="left"/>
      <w:pPr>
        <w:ind w:left="5040" w:hanging="360"/>
      </w:pPr>
    </w:lvl>
    <w:lvl w:ilvl="7" w:tplc="34341BFE">
      <w:start w:val="1"/>
      <w:numFmt w:val="lowerLetter"/>
      <w:lvlText w:val="%8."/>
      <w:lvlJc w:val="left"/>
      <w:pPr>
        <w:ind w:left="5760" w:hanging="360"/>
      </w:pPr>
    </w:lvl>
    <w:lvl w:ilvl="8" w:tplc="6924E458">
      <w:start w:val="1"/>
      <w:numFmt w:val="lowerRoman"/>
      <w:lvlText w:val="%9."/>
      <w:lvlJc w:val="right"/>
      <w:pPr>
        <w:ind w:left="6480" w:hanging="180"/>
      </w:pPr>
    </w:lvl>
  </w:abstractNum>
  <w:abstractNum w:abstractNumId="36" w15:restartNumberingAfterBreak="0">
    <w:nsid w:val="60B5434C"/>
    <w:multiLevelType w:val="hybridMultilevel"/>
    <w:tmpl w:val="F8206D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613D36B7"/>
    <w:multiLevelType w:val="multilevel"/>
    <w:tmpl w:val="B810EB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66435758"/>
    <w:multiLevelType w:val="hybridMultilevel"/>
    <w:tmpl w:val="4176C7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AEF1692"/>
    <w:multiLevelType w:val="hybridMultilevel"/>
    <w:tmpl w:val="03D66F7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0" w15:restartNumberingAfterBreak="0">
    <w:nsid w:val="70BD4DCF"/>
    <w:multiLevelType w:val="hybridMultilevel"/>
    <w:tmpl w:val="8A7E830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2167AF8"/>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2" w15:restartNumberingAfterBreak="0">
    <w:nsid w:val="72224C60"/>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3" w15:restartNumberingAfterBreak="0">
    <w:nsid w:val="7278301B"/>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4" w15:restartNumberingAfterBreak="0">
    <w:nsid w:val="7308413A"/>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5" w15:restartNumberingAfterBreak="0">
    <w:nsid w:val="73BC346A"/>
    <w:multiLevelType w:val="multilevel"/>
    <w:tmpl w:val="114ABF66"/>
    <w:lvl w:ilvl="0">
      <w:start w:val="1"/>
      <w:numFmt w:val="decimal"/>
      <w:lvlText w:val="%1."/>
      <w:lvlJc w:val="left"/>
      <w:pPr>
        <w:tabs>
          <w:tab w:val="num" w:pos="0"/>
        </w:tabs>
        <w:ind w:left="720" w:hanging="360"/>
      </w:pPr>
    </w:lvl>
    <w:lvl w:ilvl="1">
      <w:start w:val="1"/>
      <w:numFmt w:val="decimal"/>
      <w:lvlText w:val="%1.%2."/>
      <w:lvlJc w:val="left"/>
      <w:pPr>
        <w:tabs>
          <w:tab w:val="num" w:pos="0"/>
        </w:tabs>
        <w:ind w:left="3621"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6" w15:restartNumberingAfterBreak="0">
    <w:nsid w:val="7A43CE32"/>
    <w:multiLevelType w:val="hybridMultilevel"/>
    <w:tmpl w:val="6FCC539A"/>
    <w:lvl w:ilvl="0" w:tplc="A0C4196E">
      <w:start w:val="2"/>
      <w:numFmt w:val="decimal"/>
      <w:lvlText w:val="%1."/>
      <w:lvlJc w:val="left"/>
      <w:pPr>
        <w:ind w:left="720" w:hanging="360"/>
      </w:pPr>
    </w:lvl>
    <w:lvl w:ilvl="1" w:tplc="F58EC868">
      <w:start w:val="1"/>
      <w:numFmt w:val="lowerLetter"/>
      <w:lvlText w:val="%2."/>
      <w:lvlJc w:val="left"/>
      <w:pPr>
        <w:ind w:left="1440" w:hanging="360"/>
      </w:pPr>
    </w:lvl>
    <w:lvl w:ilvl="2" w:tplc="BB54096A">
      <w:start w:val="1"/>
      <w:numFmt w:val="lowerRoman"/>
      <w:lvlText w:val="%3."/>
      <w:lvlJc w:val="right"/>
      <w:pPr>
        <w:ind w:left="2160" w:hanging="180"/>
      </w:pPr>
    </w:lvl>
    <w:lvl w:ilvl="3" w:tplc="8E5E1664">
      <w:start w:val="1"/>
      <w:numFmt w:val="decimal"/>
      <w:lvlText w:val="%4."/>
      <w:lvlJc w:val="left"/>
      <w:pPr>
        <w:ind w:left="2880" w:hanging="360"/>
      </w:pPr>
    </w:lvl>
    <w:lvl w:ilvl="4" w:tplc="43D84C1A">
      <w:start w:val="1"/>
      <w:numFmt w:val="lowerLetter"/>
      <w:lvlText w:val="%5."/>
      <w:lvlJc w:val="left"/>
      <w:pPr>
        <w:ind w:left="3600" w:hanging="360"/>
      </w:pPr>
    </w:lvl>
    <w:lvl w:ilvl="5" w:tplc="F834A99C">
      <w:start w:val="1"/>
      <w:numFmt w:val="lowerRoman"/>
      <w:lvlText w:val="%6."/>
      <w:lvlJc w:val="right"/>
      <w:pPr>
        <w:ind w:left="4320" w:hanging="180"/>
      </w:pPr>
    </w:lvl>
    <w:lvl w:ilvl="6" w:tplc="5D62CCD4">
      <w:start w:val="1"/>
      <w:numFmt w:val="decimal"/>
      <w:lvlText w:val="%7."/>
      <w:lvlJc w:val="left"/>
      <w:pPr>
        <w:ind w:left="5040" w:hanging="360"/>
      </w:pPr>
    </w:lvl>
    <w:lvl w:ilvl="7" w:tplc="7EA64D3E">
      <w:start w:val="1"/>
      <w:numFmt w:val="lowerLetter"/>
      <w:lvlText w:val="%8."/>
      <w:lvlJc w:val="left"/>
      <w:pPr>
        <w:ind w:left="5760" w:hanging="360"/>
      </w:pPr>
    </w:lvl>
    <w:lvl w:ilvl="8" w:tplc="C152DC26">
      <w:start w:val="1"/>
      <w:numFmt w:val="lowerRoman"/>
      <w:lvlText w:val="%9."/>
      <w:lvlJc w:val="right"/>
      <w:pPr>
        <w:ind w:left="6480" w:hanging="180"/>
      </w:pPr>
    </w:lvl>
  </w:abstractNum>
  <w:abstractNum w:abstractNumId="47" w15:restartNumberingAfterBreak="0">
    <w:nsid w:val="7AAE4A38"/>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10"/>
  </w:num>
  <w:num w:numId="2">
    <w:abstractNumId w:val="24"/>
  </w:num>
  <w:num w:numId="3">
    <w:abstractNumId w:val="0"/>
  </w:num>
  <w:num w:numId="4">
    <w:abstractNumId w:val="46"/>
  </w:num>
  <w:num w:numId="5">
    <w:abstractNumId w:val="35"/>
  </w:num>
  <w:num w:numId="6">
    <w:abstractNumId w:val="32"/>
  </w:num>
  <w:num w:numId="7">
    <w:abstractNumId w:val="6"/>
  </w:num>
  <w:num w:numId="8">
    <w:abstractNumId w:val="33"/>
  </w:num>
  <w:num w:numId="9">
    <w:abstractNumId w:val="45"/>
  </w:num>
  <w:num w:numId="10">
    <w:abstractNumId w:val="25"/>
  </w:num>
  <w:num w:numId="11">
    <w:abstractNumId w:val="37"/>
  </w:num>
  <w:num w:numId="12">
    <w:abstractNumId w:val="9"/>
  </w:num>
  <w:num w:numId="13">
    <w:abstractNumId w:val="30"/>
  </w:num>
  <w:num w:numId="14">
    <w:abstractNumId w:val="3"/>
  </w:num>
  <w:num w:numId="15">
    <w:abstractNumId w:val="36"/>
  </w:num>
  <w:num w:numId="16">
    <w:abstractNumId w:val="8"/>
  </w:num>
  <w:num w:numId="17">
    <w:abstractNumId w:val="7"/>
  </w:num>
  <w:num w:numId="18">
    <w:abstractNumId w:val="22"/>
  </w:num>
  <w:num w:numId="19">
    <w:abstractNumId w:val="4"/>
  </w:num>
  <w:num w:numId="20">
    <w:abstractNumId w:val="18"/>
  </w:num>
  <w:num w:numId="21">
    <w:abstractNumId w:val="23"/>
  </w:num>
  <w:num w:numId="22">
    <w:abstractNumId w:val="17"/>
  </w:num>
  <w:num w:numId="23">
    <w:abstractNumId w:val="28"/>
  </w:num>
  <w:num w:numId="24">
    <w:abstractNumId w:val="19"/>
  </w:num>
  <w:num w:numId="25">
    <w:abstractNumId w:val="5"/>
  </w:num>
  <w:num w:numId="26">
    <w:abstractNumId w:val="40"/>
  </w:num>
  <w:num w:numId="27">
    <w:abstractNumId w:val="11"/>
  </w:num>
  <w:num w:numId="28">
    <w:abstractNumId w:val="29"/>
  </w:num>
  <w:num w:numId="29">
    <w:abstractNumId w:val="26"/>
  </w:num>
  <w:num w:numId="30">
    <w:abstractNumId w:val="27"/>
  </w:num>
  <w:num w:numId="31">
    <w:abstractNumId w:val="14"/>
  </w:num>
  <w:num w:numId="32">
    <w:abstractNumId w:val="42"/>
  </w:num>
  <w:num w:numId="33">
    <w:abstractNumId w:val="41"/>
  </w:num>
  <w:num w:numId="34">
    <w:abstractNumId w:val="16"/>
  </w:num>
  <w:num w:numId="35">
    <w:abstractNumId w:val="39"/>
  </w:num>
  <w:num w:numId="36">
    <w:abstractNumId w:val="1"/>
  </w:num>
  <w:num w:numId="37">
    <w:abstractNumId w:val="12"/>
  </w:num>
  <w:num w:numId="38">
    <w:abstractNumId w:val="47"/>
  </w:num>
  <w:num w:numId="39">
    <w:abstractNumId w:val="20"/>
  </w:num>
  <w:num w:numId="40">
    <w:abstractNumId w:val="44"/>
  </w:num>
  <w:num w:numId="41">
    <w:abstractNumId w:val="43"/>
  </w:num>
  <w:num w:numId="42">
    <w:abstractNumId w:val="15"/>
  </w:num>
  <w:num w:numId="43">
    <w:abstractNumId w:val="34"/>
  </w:num>
  <w:num w:numId="44">
    <w:abstractNumId w:val="13"/>
  </w:num>
  <w:num w:numId="45">
    <w:abstractNumId w:val="21"/>
  </w:num>
  <w:num w:numId="46">
    <w:abstractNumId w:val="2"/>
  </w:num>
  <w:num w:numId="47">
    <w:abstractNumId w:val="38"/>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7A5"/>
    <w:rsid w:val="00007A48"/>
    <w:rsid w:val="00010FFE"/>
    <w:rsid w:val="000161DE"/>
    <w:rsid w:val="00034744"/>
    <w:rsid w:val="00034EDE"/>
    <w:rsid w:val="00035DCC"/>
    <w:rsid w:val="00037BB2"/>
    <w:rsid w:val="00042ECB"/>
    <w:rsid w:val="000444A1"/>
    <w:rsid w:val="00060F9C"/>
    <w:rsid w:val="000907DD"/>
    <w:rsid w:val="000B24B8"/>
    <w:rsid w:val="000B419D"/>
    <w:rsid w:val="000D5801"/>
    <w:rsid w:val="000E60E2"/>
    <w:rsid w:val="000E7D1C"/>
    <w:rsid w:val="000F056F"/>
    <w:rsid w:val="00103C30"/>
    <w:rsid w:val="00105EC1"/>
    <w:rsid w:val="001104D7"/>
    <w:rsid w:val="001243A0"/>
    <w:rsid w:val="001318DD"/>
    <w:rsid w:val="0015682A"/>
    <w:rsid w:val="001618BE"/>
    <w:rsid w:val="00166A4B"/>
    <w:rsid w:val="00166B3B"/>
    <w:rsid w:val="00166CBA"/>
    <w:rsid w:val="0017578F"/>
    <w:rsid w:val="00185BE8"/>
    <w:rsid w:val="001A3F23"/>
    <w:rsid w:val="001A4779"/>
    <w:rsid w:val="001C01D8"/>
    <w:rsid w:val="001D5463"/>
    <w:rsid w:val="001E1C07"/>
    <w:rsid w:val="001F4D90"/>
    <w:rsid w:val="00207B52"/>
    <w:rsid w:val="00212507"/>
    <w:rsid w:val="00216FDA"/>
    <w:rsid w:val="00224EFF"/>
    <w:rsid w:val="002429D1"/>
    <w:rsid w:val="00252642"/>
    <w:rsid w:val="0026170E"/>
    <w:rsid w:val="002711C4"/>
    <w:rsid w:val="00272F38"/>
    <w:rsid w:val="00280E88"/>
    <w:rsid w:val="00285DEB"/>
    <w:rsid w:val="002A29FA"/>
    <w:rsid w:val="002A57A5"/>
    <w:rsid w:val="002B44DF"/>
    <w:rsid w:val="002E570A"/>
    <w:rsid w:val="002E6385"/>
    <w:rsid w:val="002F7309"/>
    <w:rsid w:val="00302F36"/>
    <w:rsid w:val="00311205"/>
    <w:rsid w:val="00321639"/>
    <w:rsid w:val="003235B1"/>
    <w:rsid w:val="00330D38"/>
    <w:rsid w:val="003403DC"/>
    <w:rsid w:val="00344C09"/>
    <w:rsid w:val="00345BC3"/>
    <w:rsid w:val="00347790"/>
    <w:rsid w:val="003526E8"/>
    <w:rsid w:val="003574F9"/>
    <w:rsid w:val="0037114A"/>
    <w:rsid w:val="003B51DE"/>
    <w:rsid w:val="003C06C1"/>
    <w:rsid w:val="003C1025"/>
    <w:rsid w:val="003C29E3"/>
    <w:rsid w:val="003D67E5"/>
    <w:rsid w:val="003E22CE"/>
    <w:rsid w:val="004019BC"/>
    <w:rsid w:val="00433005"/>
    <w:rsid w:val="00454C95"/>
    <w:rsid w:val="0045596F"/>
    <w:rsid w:val="00455BEE"/>
    <w:rsid w:val="00462C72"/>
    <w:rsid w:val="00474856"/>
    <w:rsid w:val="00475E5D"/>
    <w:rsid w:val="00481423"/>
    <w:rsid w:val="004A5592"/>
    <w:rsid w:val="004C4D47"/>
    <w:rsid w:val="004D1FF1"/>
    <w:rsid w:val="004F390A"/>
    <w:rsid w:val="00513883"/>
    <w:rsid w:val="005202A3"/>
    <w:rsid w:val="0053398C"/>
    <w:rsid w:val="00552B8A"/>
    <w:rsid w:val="00581A01"/>
    <w:rsid w:val="00585814"/>
    <w:rsid w:val="005B4855"/>
    <w:rsid w:val="005B7E26"/>
    <w:rsid w:val="005C19B3"/>
    <w:rsid w:val="005C4EF1"/>
    <w:rsid w:val="005C5290"/>
    <w:rsid w:val="005D3448"/>
    <w:rsid w:val="005E29B3"/>
    <w:rsid w:val="005F1CD3"/>
    <w:rsid w:val="0061502B"/>
    <w:rsid w:val="006232E4"/>
    <w:rsid w:val="0063417F"/>
    <w:rsid w:val="0064672F"/>
    <w:rsid w:val="0065124C"/>
    <w:rsid w:val="00655AD6"/>
    <w:rsid w:val="0066517D"/>
    <w:rsid w:val="00686D15"/>
    <w:rsid w:val="00692726"/>
    <w:rsid w:val="006B1141"/>
    <w:rsid w:val="006B3E3A"/>
    <w:rsid w:val="006C01F6"/>
    <w:rsid w:val="006D28CA"/>
    <w:rsid w:val="006D5889"/>
    <w:rsid w:val="006E6A07"/>
    <w:rsid w:val="006E6D2D"/>
    <w:rsid w:val="006F2D33"/>
    <w:rsid w:val="006F51B0"/>
    <w:rsid w:val="00720A3D"/>
    <w:rsid w:val="00744ECE"/>
    <w:rsid w:val="00761C87"/>
    <w:rsid w:val="00780E3F"/>
    <w:rsid w:val="007958C6"/>
    <w:rsid w:val="007A18F5"/>
    <w:rsid w:val="007C5270"/>
    <w:rsid w:val="007F1BD0"/>
    <w:rsid w:val="0080758E"/>
    <w:rsid w:val="00845619"/>
    <w:rsid w:val="008724F5"/>
    <w:rsid w:val="00880ED6"/>
    <w:rsid w:val="008B36A9"/>
    <w:rsid w:val="008D38A8"/>
    <w:rsid w:val="008D6C47"/>
    <w:rsid w:val="00927BAB"/>
    <w:rsid w:val="00945A0B"/>
    <w:rsid w:val="00961DF5"/>
    <w:rsid w:val="00966DA1"/>
    <w:rsid w:val="009A39AA"/>
    <w:rsid w:val="009A783B"/>
    <w:rsid w:val="009B3A08"/>
    <w:rsid w:val="009B6F7F"/>
    <w:rsid w:val="009C1FAC"/>
    <w:rsid w:val="009C2FC9"/>
    <w:rsid w:val="009D124E"/>
    <w:rsid w:val="00A0358B"/>
    <w:rsid w:val="00A07397"/>
    <w:rsid w:val="00A12F57"/>
    <w:rsid w:val="00A2105D"/>
    <w:rsid w:val="00A45896"/>
    <w:rsid w:val="00A51740"/>
    <w:rsid w:val="00A65A29"/>
    <w:rsid w:val="00A760FF"/>
    <w:rsid w:val="00A95079"/>
    <w:rsid w:val="00AB4D4F"/>
    <w:rsid w:val="00AC2C8D"/>
    <w:rsid w:val="00B0396E"/>
    <w:rsid w:val="00B0553B"/>
    <w:rsid w:val="00B17350"/>
    <w:rsid w:val="00B26BE0"/>
    <w:rsid w:val="00B30203"/>
    <w:rsid w:val="00B44E9E"/>
    <w:rsid w:val="00B64488"/>
    <w:rsid w:val="00B95C06"/>
    <w:rsid w:val="00BA2C5A"/>
    <w:rsid w:val="00BB5F53"/>
    <w:rsid w:val="00BB6B85"/>
    <w:rsid w:val="00BB7825"/>
    <w:rsid w:val="00BC3539"/>
    <w:rsid w:val="00BD154A"/>
    <w:rsid w:val="00BD211B"/>
    <w:rsid w:val="00BE3014"/>
    <w:rsid w:val="00BE7620"/>
    <w:rsid w:val="00C12B27"/>
    <w:rsid w:val="00C13373"/>
    <w:rsid w:val="00C13A87"/>
    <w:rsid w:val="00C22179"/>
    <w:rsid w:val="00C5259B"/>
    <w:rsid w:val="00C539A7"/>
    <w:rsid w:val="00C54CB5"/>
    <w:rsid w:val="00C6352D"/>
    <w:rsid w:val="00C636D3"/>
    <w:rsid w:val="00C73715"/>
    <w:rsid w:val="00C75D85"/>
    <w:rsid w:val="00C979E1"/>
    <w:rsid w:val="00CA7815"/>
    <w:rsid w:val="00CB0690"/>
    <w:rsid w:val="00CB7A7B"/>
    <w:rsid w:val="00CD2282"/>
    <w:rsid w:val="00CE53C1"/>
    <w:rsid w:val="00CE7108"/>
    <w:rsid w:val="00CF2C23"/>
    <w:rsid w:val="00D054AE"/>
    <w:rsid w:val="00D07860"/>
    <w:rsid w:val="00D1392A"/>
    <w:rsid w:val="00D15B06"/>
    <w:rsid w:val="00D54875"/>
    <w:rsid w:val="00D651B8"/>
    <w:rsid w:val="00D673DB"/>
    <w:rsid w:val="00DA7171"/>
    <w:rsid w:val="00DB145C"/>
    <w:rsid w:val="00DE447E"/>
    <w:rsid w:val="00DE481A"/>
    <w:rsid w:val="00DF398B"/>
    <w:rsid w:val="00DF51B6"/>
    <w:rsid w:val="00E07BC5"/>
    <w:rsid w:val="00E203D1"/>
    <w:rsid w:val="00E20A1C"/>
    <w:rsid w:val="00E32874"/>
    <w:rsid w:val="00E552B6"/>
    <w:rsid w:val="00E57BE2"/>
    <w:rsid w:val="00E77647"/>
    <w:rsid w:val="00E96D11"/>
    <w:rsid w:val="00EA7700"/>
    <w:rsid w:val="00EC1861"/>
    <w:rsid w:val="00ED28C8"/>
    <w:rsid w:val="00EE57BA"/>
    <w:rsid w:val="00F00BA5"/>
    <w:rsid w:val="00F03D50"/>
    <w:rsid w:val="00F11990"/>
    <w:rsid w:val="00F11E8A"/>
    <w:rsid w:val="00F17FA6"/>
    <w:rsid w:val="00F202BC"/>
    <w:rsid w:val="00F35473"/>
    <w:rsid w:val="00F5282E"/>
    <w:rsid w:val="00F72EBC"/>
    <w:rsid w:val="00F91DA8"/>
    <w:rsid w:val="00F92619"/>
    <w:rsid w:val="00F96261"/>
    <w:rsid w:val="00FA7D4D"/>
    <w:rsid w:val="01F522AB"/>
    <w:rsid w:val="034D769B"/>
    <w:rsid w:val="05BB2D53"/>
    <w:rsid w:val="05FEF552"/>
    <w:rsid w:val="0756FDB4"/>
    <w:rsid w:val="07931CF3"/>
    <w:rsid w:val="09ECD618"/>
    <w:rsid w:val="0A247C1B"/>
    <w:rsid w:val="0BC04C7C"/>
    <w:rsid w:val="0D5C1CDD"/>
    <w:rsid w:val="0D9FE4DC"/>
    <w:rsid w:val="0DED7CA2"/>
    <w:rsid w:val="1059D7B7"/>
    <w:rsid w:val="11F97503"/>
    <w:rsid w:val="150CA137"/>
    <w:rsid w:val="1664650E"/>
    <w:rsid w:val="17750F04"/>
    <w:rsid w:val="193A03C2"/>
    <w:rsid w:val="1AC83FA0"/>
    <w:rsid w:val="1D1B2D37"/>
    <w:rsid w:val="1DD6AE87"/>
    <w:rsid w:val="1E40C222"/>
    <w:rsid w:val="21915772"/>
    <w:rsid w:val="23C82CE4"/>
    <w:rsid w:val="23E96FB1"/>
    <w:rsid w:val="2562C969"/>
    <w:rsid w:val="2A9A637F"/>
    <w:rsid w:val="2C3EBE7F"/>
    <w:rsid w:val="2CF714B7"/>
    <w:rsid w:val="2F95AAD6"/>
    <w:rsid w:val="2FA25EE0"/>
    <w:rsid w:val="30FF6DCE"/>
    <w:rsid w:val="320571F8"/>
    <w:rsid w:val="32277636"/>
    <w:rsid w:val="32283F84"/>
    <w:rsid w:val="323B4148"/>
    <w:rsid w:val="3398AC99"/>
    <w:rsid w:val="33A4C165"/>
    <w:rsid w:val="33C34697"/>
    <w:rsid w:val="33D1A4A8"/>
    <w:rsid w:val="33DD3842"/>
    <w:rsid w:val="357EA231"/>
    <w:rsid w:val="35E22A3F"/>
    <w:rsid w:val="3675FE72"/>
    <w:rsid w:val="36FAE759"/>
    <w:rsid w:val="36FBB0A7"/>
    <w:rsid w:val="3A335169"/>
    <w:rsid w:val="3AE404AF"/>
    <w:rsid w:val="3C182191"/>
    <w:rsid w:val="3C273159"/>
    <w:rsid w:val="3CEFB96C"/>
    <w:rsid w:val="3E6A1D67"/>
    <w:rsid w:val="42F62410"/>
    <w:rsid w:val="463913F7"/>
    <w:rsid w:val="47BD6F2B"/>
    <w:rsid w:val="49DA80B2"/>
    <w:rsid w:val="4A5162B9"/>
    <w:rsid w:val="4AC6561F"/>
    <w:rsid w:val="4B374A2F"/>
    <w:rsid w:val="4E5AE73D"/>
    <w:rsid w:val="4F489770"/>
    <w:rsid w:val="5193514D"/>
    <w:rsid w:val="52B64AEC"/>
    <w:rsid w:val="53AE5884"/>
    <w:rsid w:val="5432273A"/>
    <w:rsid w:val="54D38591"/>
    <w:rsid w:val="55021641"/>
    <w:rsid w:val="5A7E6861"/>
    <w:rsid w:val="5C41352F"/>
    <w:rsid w:val="5C8037D0"/>
    <w:rsid w:val="5DCEFEAF"/>
    <w:rsid w:val="5F3F2081"/>
    <w:rsid w:val="61678AE1"/>
    <w:rsid w:val="61FE496B"/>
    <w:rsid w:val="63BCAE00"/>
    <w:rsid w:val="65561ED0"/>
    <w:rsid w:val="65F49724"/>
    <w:rsid w:val="67A40D67"/>
    <w:rsid w:val="6830FB3C"/>
    <w:rsid w:val="6927719B"/>
    <w:rsid w:val="69BC7482"/>
    <w:rsid w:val="69EA0F11"/>
    <w:rsid w:val="6DFF6C02"/>
    <w:rsid w:val="6FF89BFE"/>
    <w:rsid w:val="72446753"/>
    <w:rsid w:val="755169A9"/>
    <w:rsid w:val="75BE31E5"/>
    <w:rsid w:val="75C23710"/>
    <w:rsid w:val="792A8ADE"/>
    <w:rsid w:val="7A30AA99"/>
    <w:rsid w:val="7B7F16A4"/>
    <w:rsid w:val="7C9CA553"/>
    <w:rsid w:val="7D9334BA"/>
    <w:rsid w:val="7D9391A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ACD6"/>
  <w15:docId w15:val="{4351F728-A389-43F0-8F25-BDD8BE08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82386"/>
    <w:pPr>
      <w:widowControl w:val="0"/>
    </w:pPr>
    <w:rPr>
      <w:rFonts w:cs="Calibri"/>
      <w:sz w:val="22"/>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E22C9"/>
    <w:rPr>
      <w:rFonts w:ascii="Calibri" w:eastAsia="Calibri" w:hAnsi="Calibri" w:cs="Calibri"/>
    </w:rPr>
  </w:style>
  <w:style w:type="character" w:customStyle="1" w:styleId="RodapChar">
    <w:name w:val="Rodapé Char"/>
    <w:basedOn w:val="Fontepargpadro"/>
    <w:link w:val="Rodap"/>
    <w:uiPriority w:val="99"/>
    <w:qFormat/>
    <w:rsid w:val="007E22C9"/>
    <w:rPr>
      <w:rFonts w:ascii="Calibri" w:eastAsia="Calibri" w:hAnsi="Calibri" w:cs="Calibri"/>
    </w:rPr>
  </w:style>
  <w:style w:type="character" w:customStyle="1" w:styleId="TextodebaloChar">
    <w:name w:val="Texto de balão Char"/>
    <w:basedOn w:val="Fontepargpadro"/>
    <w:link w:val="Textodebalo"/>
    <w:uiPriority w:val="99"/>
    <w:semiHidden/>
    <w:qFormat/>
    <w:rsid w:val="0093454B"/>
    <w:rPr>
      <w:rFonts w:ascii="Tahoma" w:eastAsia="Calibri" w:hAnsi="Tahoma" w:cs="Tahoma"/>
      <w:sz w:val="16"/>
      <w:szCs w:val="16"/>
    </w:rPr>
  </w:style>
  <w:style w:type="character" w:styleId="Refdecomentrio">
    <w:name w:val="annotation reference"/>
    <w:basedOn w:val="Fontepargpadro"/>
    <w:uiPriority w:val="99"/>
    <w:semiHidden/>
    <w:unhideWhenUsed/>
    <w:qFormat/>
    <w:rsid w:val="008D4A78"/>
    <w:rPr>
      <w:sz w:val="16"/>
      <w:szCs w:val="16"/>
    </w:rPr>
  </w:style>
  <w:style w:type="character" w:customStyle="1" w:styleId="TextodecomentrioChar">
    <w:name w:val="Texto de comentário Char"/>
    <w:basedOn w:val="Fontepargpadro"/>
    <w:link w:val="Textodecomentrio"/>
    <w:uiPriority w:val="99"/>
    <w:semiHidden/>
    <w:qFormat/>
    <w:rsid w:val="008D4A78"/>
    <w:rPr>
      <w:rFonts w:ascii="Calibri" w:eastAsia="Calibri" w:hAnsi="Calibri" w:cs="Calibri"/>
      <w:sz w:val="20"/>
      <w:szCs w:val="20"/>
    </w:rPr>
  </w:style>
  <w:style w:type="character" w:customStyle="1" w:styleId="AssuntodocomentrioChar">
    <w:name w:val="Assunto do comentário Char"/>
    <w:basedOn w:val="TextodecomentrioChar"/>
    <w:link w:val="Assuntodocomentrio"/>
    <w:uiPriority w:val="99"/>
    <w:semiHidden/>
    <w:qFormat/>
    <w:rsid w:val="008D4A78"/>
    <w:rPr>
      <w:rFonts w:ascii="Calibri" w:eastAsia="Calibri" w:hAnsi="Calibri" w:cs="Calibri"/>
      <w:b/>
      <w:bCs/>
      <w:sz w:val="20"/>
      <w:szCs w:val="20"/>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7E22C9"/>
    <w:pPr>
      <w:tabs>
        <w:tab w:val="center" w:pos="4252"/>
        <w:tab w:val="right" w:pos="8504"/>
      </w:tabs>
    </w:pPr>
  </w:style>
  <w:style w:type="paragraph" w:styleId="Rodap">
    <w:name w:val="footer"/>
    <w:basedOn w:val="Normal"/>
    <w:link w:val="RodapChar"/>
    <w:uiPriority w:val="99"/>
    <w:unhideWhenUsed/>
    <w:rsid w:val="007E22C9"/>
    <w:pPr>
      <w:tabs>
        <w:tab w:val="center" w:pos="4252"/>
        <w:tab w:val="right" w:pos="8504"/>
      </w:tabs>
    </w:pPr>
  </w:style>
  <w:style w:type="paragraph" w:styleId="Textodebalo">
    <w:name w:val="Balloon Text"/>
    <w:basedOn w:val="Normal"/>
    <w:link w:val="TextodebaloChar"/>
    <w:uiPriority w:val="99"/>
    <w:semiHidden/>
    <w:unhideWhenUsed/>
    <w:qFormat/>
    <w:rsid w:val="0093454B"/>
    <w:rPr>
      <w:rFonts w:ascii="Tahoma" w:hAnsi="Tahoma" w:cs="Tahoma"/>
      <w:sz w:val="16"/>
      <w:szCs w:val="16"/>
    </w:rPr>
  </w:style>
  <w:style w:type="paragraph" w:styleId="Textodecomentrio">
    <w:name w:val="annotation text"/>
    <w:basedOn w:val="Normal"/>
    <w:link w:val="TextodecomentrioChar"/>
    <w:uiPriority w:val="99"/>
    <w:semiHidden/>
    <w:unhideWhenUsed/>
    <w:qFormat/>
    <w:rsid w:val="008D4A78"/>
    <w:rPr>
      <w:sz w:val="20"/>
      <w:szCs w:val="20"/>
    </w:rPr>
  </w:style>
  <w:style w:type="paragraph" w:styleId="Assuntodocomentrio">
    <w:name w:val="annotation subject"/>
    <w:basedOn w:val="Textodecomentrio"/>
    <w:next w:val="Textodecomentrio"/>
    <w:link w:val="AssuntodocomentrioChar"/>
    <w:uiPriority w:val="99"/>
    <w:semiHidden/>
    <w:unhideWhenUsed/>
    <w:qFormat/>
    <w:rsid w:val="008D4A78"/>
    <w:rPr>
      <w:b/>
      <w:bCs/>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customStyle="1" w:styleId="Tabelacomgrelha1">
    <w:name w:val="Tabela com grelha1"/>
    <w:basedOn w:val="Tabelanormal"/>
    <w:uiPriority w:val="39"/>
    <w:rsid w:val="000871A5"/>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A4135F"/>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8724F5"/>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185BE8"/>
  </w:style>
  <w:style w:type="character" w:customStyle="1" w:styleId="eop">
    <w:name w:val="eop"/>
    <w:basedOn w:val="Fontepargpadro"/>
    <w:rsid w:val="00185BE8"/>
  </w:style>
  <w:style w:type="character" w:styleId="Hyperlink">
    <w:name w:val="Hyperlink"/>
    <w:basedOn w:val="Fontepargpadro"/>
    <w:uiPriority w:val="99"/>
    <w:unhideWhenUsed/>
    <w:rsid w:val="00BA2C5A"/>
    <w:rPr>
      <w:color w:val="0000FF"/>
      <w:u w:val="single"/>
    </w:rPr>
  </w:style>
  <w:style w:type="character" w:styleId="Forte">
    <w:name w:val="Strong"/>
    <w:basedOn w:val="Fontepargpadro"/>
    <w:uiPriority w:val="22"/>
    <w:qFormat/>
    <w:rsid w:val="00BA2C5A"/>
    <w:rPr>
      <w:b/>
      <w:bCs/>
    </w:rPr>
  </w:style>
  <w:style w:type="character" w:styleId="HiperlinkVisitado">
    <w:name w:val="FollowedHyperlink"/>
    <w:basedOn w:val="Fontepargpadro"/>
    <w:uiPriority w:val="99"/>
    <w:semiHidden/>
    <w:unhideWhenUsed/>
    <w:rsid w:val="00BA2C5A"/>
    <w:rPr>
      <w:color w:val="800080" w:themeColor="followedHyperlink"/>
      <w:u w:val="single"/>
    </w:rPr>
  </w:style>
  <w:style w:type="paragraph" w:customStyle="1" w:styleId="paragraph">
    <w:name w:val="paragraph"/>
    <w:basedOn w:val="Normal"/>
    <w:rsid w:val="00252642"/>
    <w:pPr>
      <w:widowControl/>
      <w:suppressAutoHyphens w:val="0"/>
      <w:spacing w:before="100" w:beforeAutospacing="1" w:after="100" w:afterAutospacing="1"/>
    </w:pPr>
    <w:rPr>
      <w:rFonts w:ascii="Times New Roman" w:eastAsia="Times New Roman" w:hAnsi="Times New Roman" w:cs="Times New Roman"/>
      <w:sz w:val="24"/>
      <w:szCs w:val="24"/>
      <w:lang w:val="pt-BR" w:eastAsia="pt-BR"/>
    </w:rPr>
  </w:style>
  <w:style w:type="paragraph" w:styleId="NormalWeb">
    <w:name w:val="Normal (Web)"/>
    <w:basedOn w:val="Normal"/>
    <w:uiPriority w:val="99"/>
    <w:semiHidden/>
    <w:unhideWhenUsed/>
    <w:rsid w:val="000B419D"/>
    <w:pPr>
      <w:widowControl/>
      <w:suppressAutoHyphens w:val="0"/>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UnresolvedMention">
    <w:name w:val="Unresolved Mention"/>
    <w:basedOn w:val="Fontepargpadro"/>
    <w:uiPriority w:val="99"/>
    <w:semiHidden/>
    <w:unhideWhenUsed/>
    <w:rsid w:val="000B419D"/>
    <w:rPr>
      <w:color w:val="605E5C"/>
      <w:shd w:val="clear" w:color="auto" w:fill="E1DFDD"/>
    </w:rPr>
  </w:style>
  <w:style w:type="paragraph" w:customStyle="1" w:styleId="Default">
    <w:name w:val="Default"/>
    <w:rsid w:val="001243A0"/>
    <w:pPr>
      <w:suppressAutoHyphens w:val="0"/>
      <w:autoSpaceDE w:val="0"/>
      <w:autoSpaceDN w:val="0"/>
      <w:adjustRightInd w:val="0"/>
    </w:pPr>
    <w:rPr>
      <w:rFonts w:ascii="Calibri" w:hAnsi="Calibri" w:cs="Calibri"/>
      <w:color w:val="00000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7771">
      <w:bodyDiv w:val="1"/>
      <w:marLeft w:val="0"/>
      <w:marRight w:val="0"/>
      <w:marTop w:val="0"/>
      <w:marBottom w:val="0"/>
      <w:divBdr>
        <w:top w:val="none" w:sz="0" w:space="0" w:color="auto"/>
        <w:left w:val="none" w:sz="0" w:space="0" w:color="auto"/>
        <w:bottom w:val="none" w:sz="0" w:space="0" w:color="auto"/>
        <w:right w:val="none" w:sz="0" w:space="0" w:color="auto"/>
      </w:divBdr>
      <w:divsChild>
        <w:div w:id="1354918876">
          <w:marLeft w:val="0"/>
          <w:marRight w:val="0"/>
          <w:marTop w:val="0"/>
          <w:marBottom w:val="0"/>
          <w:divBdr>
            <w:top w:val="none" w:sz="0" w:space="0" w:color="auto"/>
            <w:left w:val="none" w:sz="0" w:space="0" w:color="auto"/>
            <w:bottom w:val="none" w:sz="0" w:space="0" w:color="auto"/>
            <w:right w:val="none" w:sz="0" w:space="0" w:color="auto"/>
          </w:divBdr>
        </w:div>
        <w:div w:id="1869486060">
          <w:marLeft w:val="0"/>
          <w:marRight w:val="0"/>
          <w:marTop w:val="0"/>
          <w:marBottom w:val="0"/>
          <w:divBdr>
            <w:top w:val="none" w:sz="0" w:space="0" w:color="auto"/>
            <w:left w:val="none" w:sz="0" w:space="0" w:color="auto"/>
            <w:bottom w:val="none" w:sz="0" w:space="0" w:color="auto"/>
            <w:right w:val="none" w:sz="0" w:space="0" w:color="auto"/>
          </w:divBdr>
        </w:div>
        <w:div w:id="952519992">
          <w:marLeft w:val="0"/>
          <w:marRight w:val="0"/>
          <w:marTop w:val="0"/>
          <w:marBottom w:val="0"/>
          <w:divBdr>
            <w:top w:val="none" w:sz="0" w:space="0" w:color="auto"/>
            <w:left w:val="none" w:sz="0" w:space="0" w:color="auto"/>
            <w:bottom w:val="none" w:sz="0" w:space="0" w:color="auto"/>
            <w:right w:val="none" w:sz="0" w:space="0" w:color="auto"/>
          </w:divBdr>
        </w:div>
      </w:divsChild>
    </w:div>
    <w:div w:id="453213298">
      <w:bodyDiv w:val="1"/>
      <w:marLeft w:val="0"/>
      <w:marRight w:val="0"/>
      <w:marTop w:val="0"/>
      <w:marBottom w:val="0"/>
      <w:divBdr>
        <w:top w:val="none" w:sz="0" w:space="0" w:color="auto"/>
        <w:left w:val="none" w:sz="0" w:space="0" w:color="auto"/>
        <w:bottom w:val="none" w:sz="0" w:space="0" w:color="auto"/>
        <w:right w:val="none" w:sz="0" w:space="0" w:color="auto"/>
      </w:divBdr>
    </w:div>
    <w:div w:id="502477446">
      <w:bodyDiv w:val="1"/>
      <w:marLeft w:val="0"/>
      <w:marRight w:val="0"/>
      <w:marTop w:val="0"/>
      <w:marBottom w:val="0"/>
      <w:divBdr>
        <w:top w:val="none" w:sz="0" w:space="0" w:color="auto"/>
        <w:left w:val="none" w:sz="0" w:space="0" w:color="auto"/>
        <w:bottom w:val="none" w:sz="0" w:space="0" w:color="auto"/>
        <w:right w:val="none" w:sz="0" w:space="0" w:color="auto"/>
      </w:divBdr>
    </w:div>
    <w:div w:id="597253509">
      <w:bodyDiv w:val="1"/>
      <w:marLeft w:val="0"/>
      <w:marRight w:val="0"/>
      <w:marTop w:val="0"/>
      <w:marBottom w:val="0"/>
      <w:divBdr>
        <w:top w:val="none" w:sz="0" w:space="0" w:color="auto"/>
        <w:left w:val="none" w:sz="0" w:space="0" w:color="auto"/>
        <w:bottom w:val="none" w:sz="0" w:space="0" w:color="auto"/>
        <w:right w:val="none" w:sz="0" w:space="0" w:color="auto"/>
      </w:divBdr>
    </w:div>
    <w:div w:id="651254416">
      <w:bodyDiv w:val="1"/>
      <w:marLeft w:val="0"/>
      <w:marRight w:val="0"/>
      <w:marTop w:val="0"/>
      <w:marBottom w:val="0"/>
      <w:divBdr>
        <w:top w:val="none" w:sz="0" w:space="0" w:color="auto"/>
        <w:left w:val="none" w:sz="0" w:space="0" w:color="auto"/>
        <w:bottom w:val="none" w:sz="0" w:space="0" w:color="auto"/>
        <w:right w:val="none" w:sz="0" w:space="0" w:color="auto"/>
      </w:divBdr>
    </w:div>
    <w:div w:id="699747825">
      <w:bodyDiv w:val="1"/>
      <w:marLeft w:val="0"/>
      <w:marRight w:val="0"/>
      <w:marTop w:val="0"/>
      <w:marBottom w:val="0"/>
      <w:divBdr>
        <w:top w:val="none" w:sz="0" w:space="0" w:color="auto"/>
        <w:left w:val="none" w:sz="0" w:space="0" w:color="auto"/>
        <w:bottom w:val="none" w:sz="0" w:space="0" w:color="auto"/>
        <w:right w:val="none" w:sz="0" w:space="0" w:color="auto"/>
      </w:divBdr>
    </w:div>
    <w:div w:id="1403018474">
      <w:bodyDiv w:val="1"/>
      <w:marLeft w:val="0"/>
      <w:marRight w:val="0"/>
      <w:marTop w:val="0"/>
      <w:marBottom w:val="0"/>
      <w:divBdr>
        <w:top w:val="none" w:sz="0" w:space="0" w:color="auto"/>
        <w:left w:val="none" w:sz="0" w:space="0" w:color="auto"/>
        <w:bottom w:val="none" w:sz="0" w:space="0" w:color="auto"/>
        <w:right w:val="none" w:sz="0" w:space="0" w:color="auto"/>
      </w:divBdr>
    </w:div>
    <w:div w:id="1440222930">
      <w:bodyDiv w:val="1"/>
      <w:marLeft w:val="0"/>
      <w:marRight w:val="0"/>
      <w:marTop w:val="0"/>
      <w:marBottom w:val="0"/>
      <w:divBdr>
        <w:top w:val="none" w:sz="0" w:space="0" w:color="auto"/>
        <w:left w:val="none" w:sz="0" w:space="0" w:color="auto"/>
        <w:bottom w:val="none" w:sz="0" w:space="0" w:color="auto"/>
        <w:right w:val="none" w:sz="0" w:space="0" w:color="auto"/>
      </w:divBdr>
    </w:div>
    <w:div w:id="1534729931">
      <w:bodyDiv w:val="1"/>
      <w:marLeft w:val="0"/>
      <w:marRight w:val="0"/>
      <w:marTop w:val="0"/>
      <w:marBottom w:val="0"/>
      <w:divBdr>
        <w:top w:val="none" w:sz="0" w:space="0" w:color="auto"/>
        <w:left w:val="none" w:sz="0" w:space="0" w:color="auto"/>
        <w:bottom w:val="none" w:sz="0" w:space="0" w:color="auto"/>
        <w:right w:val="none" w:sz="0" w:space="0" w:color="auto"/>
      </w:divBdr>
    </w:div>
    <w:div w:id="1821726863">
      <w:bodyDiv w:val="1"/>
      <w:marLeft w:val="0"/>
      <w:marRight w:val="0"/>
      <w:marTop w:val="0"/>
      <w:marBottom w:val="0"/>
      <w:divBdr>
        <w:top w:val="none" w:sz="0" w:space="0" w:color="auto"/>
        <w:left w:val="none" w:sz="0" w:space="0" w:color="auto"/>
        <w:bottom w:val="none" w:sz="0" w:space="0" w:color="auto"/>
        <w:right w:val="none" w:sz="0" w:space="0" w:color="auto"/>
      </w:divBdr>
    </w:div>
    <w:div w:id="1975284676">
      <w:bodyDiv w:val="1"/>
      <w:marLeft w:val="0"/>
      <w:marRight w:val="0"/>
      <w:marTop w:val="0"/>
      <w:marBottom w:val="0"/>
      <w:divBdr>
        <w:top w:val="none" w:sz="0" w:space="0" w:color="auto"/>
        <w:left w:val="none" w:sz="0" w:space="0" w:color="auto"/>
        <w:bottom w:val="none" w:sz="0" w:space="0" w:color="auto"/>
        <w:right w:val="none" w:sz="0" w:space="0" w:color="auto"/>
      </w:divBdr>
      <w:divsChild>
        <w:div w:id="1563364851">
          <w:marLeft w:val="0"/>
          <w:marRight w:val="0"/>
          <w:marTop w:val="0"/>
          <w:marBottom w:val="0"/>
          <w:divBdr>
            <w:top w:val="none" w:sz="0" w:space="0" w:color="auto"/>
            <w:left w:val="none" w:sz="0" w:space="0" w:color="auto"/>
            <w:bottom w:val="none" w:sz="0" w:space="0" w:color="auto"/>
            <w:right w:val="none" w:sz="0" w:space="0" w:color="auto"/>
          </w:divBdr>
        </w:div>
        <w:div w:id="474756798">
          <w:marLeft w:val="0"/>
          <w:marRight w:val="0"/>
          <w:marTop w:val="0"/>
          <w:marBottom w:val="0"/>
          <w:divBdr>
            <w:top w:val="none" w:sz="0" w:space="0" w:color="auto"/>
            <w:left w:val="none" w:sz="0" w:space="0" w:color="auto"/>
            <w:bottom w:val="none" w:sz="0" w:space="0" w:color="auto"/>
            <w:right w:val="none" w:sz="0" w:space="0" w:color="auto"/>
          </w:divBdr>
        </w:div>
        <w:div w:id="560481588">
          <w:marLeft w:val="0"/>
          <w:marRight w:val="0"/>
          <w:marTop w:val="0"/>
          <w:marBottom w:val="0"/>
          <w:divBdr>
            <w:top w:val="none" w:sz="0" w:space="0" w:color="auto"/>
            <w:left w:val="none" w:sz="0" w:space="0" w:color="auto"/>
            <w:bottom w:val="none" w:sz="0" w:space="0" w:color="auto"/>
            <w:right w:val="none" w:sz="0" w:space="0" w:color="auto"/>
          </w:divBdr>
        </w:div>
        <w:div w:id="1839996174">
          <w:marLeft w:val="0"/>
          <w:marRight w:val="0"/>
          <w:marTop w:val="0"/>
          <w:marBottom w:val="0"/>
          <w:divBdr>
            <w:top w:val="none" w:sz="0" w:space="0" w:color="auto"/>
            <w:left w:val="none" w:sz="0" w:space="0" w:color="auto"/>
            <w:bottom w:val="none" w:sz="0" w:space="0" w:color="auto"/>
            <w:right w:val="none" w:sz="0" w:space="0" w:color="auto"/>
          </w:divBdr>
        </w:div>
        <w:div w:id="1007445235">
          <w:marLeft w:val="0"/>
          <w:marRight w:val="0"/>
          <w:marTop w:val="0"/>
          <w:marBottom w:val="0"/>
          <w:divBdr>
            <w:top w:val="none" w:sz="0" w:space="0" w:color="auto"/>
            <w:left w:val="none" w:sz="0" w:space="0" w:color="auto"/>
            <w:bottom w:val="none" w:sz="0" w:space="0" w:color="auto"/>
            <w:right w:val="none" w:sz="0" w:space="0" w:color="auto"/>
          </w:divBdr>
        </w:div>
        <w:div w:id="1940528687">
          <w:marLeft w:val="0"/>
          <w:marRight w:val="0"/>
          <w:marTop w:val="0"/>
          <w:marBottom w:val="0"/>
          <w:divBdr>
            <w:top w:val="none" w:sz="0" w:space="0" w:color="auto"/>
            <w:left w:val="none" w:sz="0" w:space="0" w:color="auto"/>
            <w:bottom w:val="none" w:sz="0" w:space="0" w:color="auto"/>
            <w:right w:val="none" w:sz="0" w:space="0" w:color="auto"/>
          </w:divBdr>
        </w:div>
        <w:div w:id="2007321433">
          <w:marLeft w:val="0"/>
          <w:marRight w:val="0"/>
          <w:marTop w:val="0"/>
          <w:marBottom w:val="0"/>
          <w:divBdr>
            <w:top w:val="none" w:sz="0" w:space="0" w:color="auto"/>
            <w:left w:val="none" w:sz="0" w:space="0" w:color="auto"/>
            <w:bottom w:val="none" w:sz="0" w:space="0" w:color="auto"/>
            <w:right w:val="none" w:sz="0" w:space="0" w:color="auto"/>
          </w:divBdr>
        </w:div>
        <w:div w:id="1027832548">
          <w:marLeft w:val="0"/>
          <w:marRight w:val="0"/>
          <w:marTop w:val="0"/>
          <w:marBottom w:val="0"/>
          <w:divBdr>
            <w:top w:val="none" w:sz="0" w:space="0" w:color="auto"/>
            <w:left w:val="none" w:sz="0" w:space="0" w:color="auto"/>
            <w:bottom w:val="none" w:sz="0" w:space="0" w:color="auto"/>
            <w:right w:val="none" w:sz="0" w:space="0" w:color="auto"/>
          </w:divBdr>
        </w:div>
        <w:div w:id="7250357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6D9CC-009E-4474-A485-048A916DA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2694</Words>
  <Characters>14549</Characters>
  <Application>Microsoft Office Word</Application>
  <DocSecurity>0</DocSecurity>
  <Lines>121</Lines>
  <Paragraphs>34</Paragraphs>
  <ScaleCrop>false</ScaleCrop>
  <Company>Microsoft</Company>
  <LinksUpToDate>false</LinksUpToDate>
  <CharactersWithSpaces>17209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Proposta de Deliberação Plenária cobrança administrativa judicial e divida ativa ultima versão 26112014</cp:keywords>
  <dc:description/>
  <cp:lastModifiedBy>Bethania F. Silva</cp:lastModifiedBy>
  <cp:revision>21</cp:revision>
  <cp:lastPrinted>2021-04-01T20:08:00Z</cp:lastPrinted>
  <dcterms:created xsi:type="dcterms:W3CDTF">2023-04-28T00:32:00Z</dcterms:created>
  <dcterms:modified xsi:type="dcterms:W3CDTF">2023-09-04T19:06:00Z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reated">
    <vt:filetime>2014-11-26T00:00:00Z</vt:filetime>
  </property>
  <property fmtid="{D5CDD505-2E9C-101B-9397-08002B2CF9AE}" pid="5" name="Creator">
    <vt:lpwstr>Doro PDF Writer [1.91] [http://j.mp/the_sz]</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2016-05-03T00:00:00Z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