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elha"/>
        <w:tblW w:w="10188" w:type="dxa"/>
        <w:jc w:val="center"/>
        <w:tblLayout w:type="fixed"/>
        <w:tblLook w:val="04A0" w:firstRow="1" w:lastRow="0" w:firstColumn="1" w:lastColumn="0" w:noHBand="0" w:noVBand="1"/>
      </w:tblPr>
      <w:tblGrid>
        <w:gridCol w:w="1838"/>
        <w:gridCol w:w="4110"/>
        <w:gridCol w:w="4240"/>
      </w:tblGrid>
      <w:tr w:rsidR="002A57A5" w:rsidRPr="00DF22C3" w14:paraId="79A28747" w14:textId="77777777" w:rsidTr="45F97C3B">
        <w:trPr>
          <w:trHeight w:val="692"/>
          <w:jc w:val="center"/>
        </w:trPr>
        <w:tc>
          <w:tcPr>
            <w:tcW w:w="10188" w:type="dxa"/>
            <w:gridSpan w:val="3"/>
            <w:shd w:val="clear" w:color="auto" w:fill="D9D9D9" w:themeFill="background1" w:themeFillShade="D9"/>
            <w:vAlign w:val="center"/>
          </w:tcPr>
          <w:p w14:paraId="31BD36DF" w14:textId="3768B398" w:rsidR="00F07535" w:rsidRPr="000A59D2" w:rsidRDefault="00701750" w:rsidP="00F07535">
            <w:pPr>
              <w:spacing w:line="276" w:lineRule="auto"/>
              <w:jc w:val="center"/>
              <w:rPr>
                <w:rFonts w:asciiTheme="majorHAnsi" w:hAnsiTheme="majorHAnsi"/>
                <w:b/>
                <w:lang w:val="pt-BR"/>
              </w:rPr>
            </w:pPr>
            <w:r>
              <w:rPr>
                <w:rFonts w:asciiTheme="majorHAnsi" w:hAnsiTheme="majorHAnsi"/>
                <w:b/>
                <w:lang w:val="pt-BR"/>
              </w:rPr>
              <w:t>COMISSÃO DE EXERCÍCIO PROFISSIONAL</w:t>
            </w:r>
          </w:p>
          <w:p w14:paraId="72747B13" w14:textId="3D1D873B" w:rsidR="002A57A5" w:rsidRPr="0095776C" w:rsidRDefault="37BB1DD7" w:rsidP="006C25B6">
            <w:pPr>
              <w:suppressLineNumbers/>
              <w:spacing w:line="276" w:lineRule="auto"/>
              <w:jc w:val="center"/>
              <w:rPr>
                <w:rFonts w:ascii="Cambria" w:hAnsi="Cambria" w:cs="Times New Roman"/>
                <w:lang w:val="pt-BR"/>
              </w:rPr>
            </w:pPr>
            <w:r w:rsidRPr="3EAFB259">
              <w:rPr>
                <w:rFonts w:ascii="Cambria" w:eastAsia="Calibri" w:hAnsi="Cambria" w:cs="Times New Roman"/>
                <w:b/>
                <w:bCs/>
                <w:lang w:val="pt-BR"/>
              </w:rPr>
              <w:t xml:space="preserve">SÚMULA DA </w:t>
            </w:r>
            <w:r w:rsidR="2CF28BE6" w:rsidRPr="3EAFB259">
              <w:rPr>
                <w:rFonts w:ascii="Cambria" w:eastAsia="Calibri" w:hAnsi="Cambria" w:cs="Times New Roman"/>
                <w:b/>
                <w:bCs/>
                <w:lang w:val="pt-BR"/>
              </w:rPr>
              <w:t>2</w:t>
            </w:r>
            <w:r w:rsidR="6F0B45CE" w:rsidRPr="3EAFB259">
              <w:rPr>
                <w:rFonts w:ascii="Cambria" w:eastAsia="Calibri" w:hAnsi="Cambria" w:cs="Times New Roman"/>
                <w:b/>
                <w:bCs/>
                <w:lang w:val="pt-BR"/>
              </w:rPr>
              <w:t>2</w:t>
            </w:r>
            <w:r w:rsidR="006C25B6">
              <w:rPr>
                <w:rFonts w:ascii="Cambria" w:eastAsia="Calibri" w:hAnsi="Cambria" w:cs="Times New Roman"/>
                <w:b/>
                <w:bCs/>
                <w:lang w:val="pt-BR"/>
              </w:rPr>
              <w:t>2</w:t>
            </w:r>
            <w:r w:rsidRPr="3EAFB259">
              <w:rPr>
                <w:rFonts w:ascii="Cambria" w:eastAsia="Calibri" w:hAnsi="Cambria" w:cs="Times New Roman"/>
                <w:b/>
                <w:bCs/>
                <w:lang w:val="pt-BR"/>
              </w:rPr>
              <w:t xml:space="preserve">ª REUNIÃO </w:t>
            </w:r>
            <w:r w:rsidR="2CF28BE6" w:rsidRPr="3EAFB259">
              <w:rPr>
                <w:rFonts w:ascii="Cambria" w:eastAsia="Calibri" w:hAnsi="Cambria" w:cs="Times New Roman"/>
                <w:b/>
                <w:bCs/>
                <w:lang w:val="pt-BR"/>
              </w:rPr>
              <w:t>EXTRA</w:t>
            </w:r>
            <w:r w:rsidR="650A6FA1" w:rsidRPr="3EAFB259">
              <w:rPr>
                <w:rFonts w:ascii="Cambria" w:eastAsia="Calibri" w:hAnsi="Cambria" w:cs="Times New Roman"/>
                <w:b/>
                <w:bCs/>
                <w:lang w:val="pt-BR"/>
              </w:rPr>
              <w:t>ORDINÁRIA</w:t>
            </w:r>
          </w:p>
        </w:tc>
      </w:tr>
      <w:tr w:rsidR="002A57A5" w:rsidRPr="00DF22C3" w14:paraId="2B0BCC5A" w14:textId="77777777" w:rsidTr="45F97C3B">
        <w:trPr>
          <w:trHeight w:val="70"/>
          <w:jc w:val="center"/>
        </w:trPr>
        <w:tc>
          <w:tcPr>
            <w:tcW w:w="10188" w:type="dxa"/>
            <w:gridSpan w:val="3"/>
            <w:tcBorders>
              <w:left w:val="nil"/>
              <w:right w:val="nil"/>
            </w:tcBorders>
            <w:shd w:val="clear" w:color="auto" w:fill="auto"/>
            <w:vAlign w:val="center"/>
          </w:tcPr>
          <w:p w14:paraId="6B2CA6E7" w14:textId="77777777" w:rsidR="002A57A5" w:rsidRPr="00C37452" w:rsidRDefault="002A57A5">
            <w:pPr>
              <w:suppressLineNumbers/>
              <w:jc w:val="both"/>
              <w:rPr>
                <w:rFonts w:ascii="Cambria" w:hAnsi="Cambria" w:cs="Times New Roman"/>
                <w:sz w:val="10"/>
                <w:szCs w:val="10"/>
                <w:lang w:val="pt-BR"/>
              </w:rPr>
            </w:pPr>
          </w:p>
        </w:tc>
      </w:tr>
      <w:tr w:rsidR="002A57A5" w:rsidRPr="00332061" w14:paraId="11085272" w14:textId="77777777" w:rsidTr="45F97C3B">
        <w:trPr>
          <w:trHeight w:val="330"/>
          <w:jc w:val="center"/>
        </w:trPr>
        <w:tc>
          <w:tcPr>
            <w:tcW w:w="10188" w:type="dxa"/>
            <w:gridSpan w:val="3"/>
            <w:shd w:val="clear" w:color="auto" w:fill="D9D9D9" w:themeFill="background1" w:themeFillShade="D9"/>
            <w:vAlign w:val="center"/>
          </w:tcPr>
          <w:p w14:paraId="7EAB69D7" w14:textId="414D61B9" w:rsidR="002A57A5" w:rsidRPr="00332061" w:rsidRDefault="007958C6" w:rsidP="008C6AF6">
            <w:pPr>
              <w:suppressLineNumbers/>
              <w:jc w:val="both"/>
              <w:rPr>
                <w:rFonts w:ascii="Cambria" w:hAnsi="Cambria" w:cs="Times New Roman"/>
                <w:b/>
                <w:sz w:val="20"/>
                <w:szCs w:val="20"/>
                <w:lang w:val="pt-BR"/>
              </w:rPr>
            </w:pPr>
            <w:r w:rsidRPr="00332061">
              <w:rPr>
                <w:rFonts w:ascii="Cambria" w:eastAsia="Calibri" w:hAnsi="Cambria" w:cs="Times New Roman"/>
                <w:b/>
                <w:sz w:val="20"/>
                <w:szCs w:val="20"/>
                <w:lang w:val="pt-BR"/>
              </w:rPr>
              <w:t>LOCAL E DATA:</w:t>
            </w:r>
          </w:p>
        </w:tc>
      </w:tr>
      <w:tr w:rsidR="002A57A5" w:rsidRPr="00332061" w14:paraId="4EAD2C86" w14:textId="77777777" w:rsidTr="45F97C3B">
        <w:trPr>
          <w:trHeight w:val="330"/>
          <w:jc w:val="center"/>
        </w:trPr>
        <w:tc>
          <w:tcPr>
            <w:tcW w:w="1838" w:type="dxa"/>
            <w:shd w:val="clear" w:color="auto" w:fill="D9D9D9" w:themeFill="background1" w:themeFillShade="D9"/>
            <w:vAlign w:val="center"/>
          </w:tcPr>
          <w:p w14:paraId="074FA447" w14:textId="77777777" w:rsidR="002A57A5" w:rsidRPr="00332061" w:rsidRDefault="007958C6">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DATA:</w:t>
            </w:r>
          </w:p>
        </w:tc>
        <w:tc>
          <w:tcPr>
            <w:tcW w:w="8350" w:type="dxa"/>
            <w:gridSpan w:val="2"/>
            <w:shd w:val="clear" w:color="auto" w:fill="auto"/>
            <w:vAlign w:val="center"/>
          </w:tcPr>
          <w:p w14:paraId="155DE880" w14:textId="1E788941" w:rsidR="002A57A5" w:rsidRPr="00332061" w:rsidRDefault="006C25B6" w:rsidP="006C25B6">
            <w:pPr>
              <w:suppressLineNumbers/>
              <w:jc w:val="both"/>
              <w:rPr>
                <w:rFonts w:ascii="Cambria" w:hAnsi="Cambria"/>
                <w:sz w:val="20"/>
                <w:szCs w:val="20"/>
              </w:rPr>
            </w:pPr>
            <w:r>
              <w:rPr>
                <w:rFonts w:ascii="Cambria" w:eastAsia="Calibri" w:hAnsi="Cambria" w:cs="Times New Roman"/>
                <w:sz w:val="20"/>
                <w:szCs w:val="20"/>
                <w:lang w:val="pt-BR"/>
              </w:rPr>
              <w:t>28</w:t>
            </w:r>
            <w:r w:rsidR="269C6F97" w:rsidRPr="3EAFB259">
              <w:rPr>
                <w:rFonts w:ascii="Cambria" w:eastAsia="Calibri" w:hAnsi="Cambria" w:cs="Times New Roman"/>
                <w:sz w:val="20"/>
                <w:szCs w:val="20"/>
                <w:lang w:val="pt-BR"/>
              </w:rPr>
              <w:t xml:space="preserve"> de </w:t>
            </w:r>
            <w:r>
              <w:rPr>
                <w:rFonts w:ascii="Cambria" w:eastAsia="Calibri" w:hAnsi="Cambria" w:cs="Times New Roman"/>
                <w:sz w:val="20"/>
                <w:szCs w:val="20"/>
                <w:lang w:val="pt-BR"/>
              </w:rPr>
              <w:t>agosto</w:t>
            </w:r>
            <w:r w:rsidR="650A6FA1" w:rsidRPr="3EAFB259">
              <w:rPr>
                <w:rFonts w:ascii="Cambria" w:eastAsia="Calibri" w:hAnsi="Cambria" w:cs="Times New Roman"/>
                <w:sz w:val="20"/>
                <w:szCs w:val="20"/>
                <w:lang w:val="pt-BR"/>
              </w:rPr>
              <w:t xml:space="preserve"> de 2023</w:t>
            </w:r>
            <w:r w:rsidR="269C6F97" w:rsidRPr="3EAFB259">
              <w:rPr>
                <w:rFonts w:ascii="Cambria" w:eastAsia="Calibri" w:hAnsi="Cambria" w:cs="Times New Roman"/>
                <w:sz w:val="20"/>
                <w:szCs w:val="20"/>
                <w:lang w:val="pt-BR"/>
              </w:rPr>
              <w:t>.</w:t>
            </w:r>
          </w:p>
        </w:tc>
      </w:tr>
      <w:tr w:rsidR="002A57A5" w:rsidRPr="00DF22C3" w14:paraId="698B0460" w14:textId="77777777" w:rsidTr="45F97C3B">
        <w:trPr>
          <w:trHeight w:val="330"/>
          <w:jc w:val="center"/>
        </w:trPr>
        <w:tc>
          <w:tcPr>
            <w:tcW w:w="1838" w:type="dxa"/>
            <w:shd w:val="clear" w:color="auto" w:fill="D9D9D9" w:themeFill="background1" w:themeFillShade="D9"/>
            <w:vAlign w:val="center"/>
          </w:tcPr>
          <w:p w14:paraId="6491E918" w14:textId="77777777" w:rsidR="002A57A5" w:rsidRPr="00332061" w:rsidRDefault="007958C6">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LOCAL:</w:t>
            </w:r>
          </w:p>
        </w:tc>
        <w:tc>
          <w:tcPr>
            <w:tcW w:w="8350" w:type="dxa"/>
            <w:gridSpan w:val="2"/>
            <w:shd w:val="clear" w:color="auto" w:fill="auto"/>
            <w:vAlign w:val="center"/>
          </w:tcPr>
          <w:p w14:paraId="4CA82472" w14:textId="30386020" w:rsidR="002A57A5" w:rsidRPr="00332061" w:rsidRDefault="00701750">
            <w:pPr>
              <w:suppressLineNumbers/>
              <w:jc w:val="both"/>
              <w:rPr>
                <w:rFonts w:ascii="Cambria" w:hAnsi="Cambria" w:cs="Times New Roman"/>
                <w:sz w:val="20"/>
                <w:szCs w:val="20"/>
                <w:lang w:val="pt-BR"/>
              </w:rPr>
            </w:pPr>
            <w:r>
              <w:rPr>
                <w:rFonts w:ascii="Cambria" w:eastAsia="Calibri" w:hAnsi="Cambria" w:cs="Times New Roman"/>
                <w:sz w:val="20"/>
                <w:szCs w:val="20"/>
                <w:lang w:val="pt-BR"/>
              </w:rPr>
              <w:t>Sede do CAU/MG, Avenida Getúlio Vargas, n° 447, 9° andar, Funcionários, Belo Horizonte/MG</w:t>
            </w:r>
          </w:p>
        </w:tc>
      </w:tr>
      <w:tr w:rsidR="002A57A5" w:rsidRPr="00332061" w14:paraId="6C7AC6E9" w14:textId="77777777" w:rsidTr="45F97C3B">
        <w:trPr>
          <w:trHeight w:val="330"/>
          <w:jc w:val="center"/>
        </w:trPr>
        <w:tc>
          <w:tcPr>
            <w:tcW w:w="1838" w:type="dxa"/>
            <w:shd w:val="clear" w:color="auto" w:fill="D9D9D9" w:themeFill="background1" w:themeFillShade="D9"/>
            <w:vAlign w:val="center"/>
          </w:tcPr>
          <w:p w14:paraId="1533C459" w14:textId="77777777" w:rsidR="002A57A5" w:rsidRPr="00332061" w:rsidRDefault="007958C6">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HORÁRIO:</w:t>
            </w:r>
          </w:p>
        </w:tc>
        <w:tc>
          <w:tcPr>
            <w:tcW w:w="8350" w:type="dxa"/>
            <w:gridSpan w:val="2"/>
            <w:shd w:val="clear" w:color="auto" w:fill="auto"/>
            <w:vAlign w:val="center"/>
          </w:tcPr>
          <w:p w14:paraId="7E004C44" w14:textId="3A84B60A" w:rsidR="002A57A5" w:rsidRPr="00332061" w:rsidRDefault="00701750" w:rsidP="00332061">
            <w:pPr>
              <w:suppressLineNumbers/>
              <w:jc w:val="both"/>
              <w:rPr>
                <w:rFonts w:ascii="Cambria" w:hAnsi="Cambria" w:cs="Times New Roman"/>
                <w:sz w:val="20"/>
                <w:szCs w:val="20"/>
                <w:lang w:val="pt-BR"/>
              </w:rPr>
            </w:pPr>
            <w:r>
              <w:rPr>
                <w:rFonts w:ascii="Cambria" w:eastAsia="Calibri" w:hAnsi="Cambria" w:cs="Times New Roman"/>
                <w:sz w:val="20"/>
                <w:szCs w:val="20"/>
                <w:lang w:val="pt-BR"/>
              </w:rPr>
              <w:t>09</w:t>
            </w:r>
            <w:r w:rsidR="007958C6" w:rsidRPr="00332061">
              <w:rPr>
                <w:rFonts w:ascii="Cambria" w:eastAsia="Calibri" w:hAnsi="Cambria" w:cs="Times New Roman"/>
                <w:sz w:val="20"/>
                <w:szCs w:val="20"/>
                <w:lang w:val="pt-BR"/>
              </w:rPr>
              <w:t>h</w:t>
            </w:r>
            <w:r w:rsidR="00FD641C">
              <w:rPr>
                <w:rFonts w:ascii="Cambria" w:eastAsia="Calibri" w:hAnsi="Cambria" w:cs="Times New Roman"/>
                <w:sz w:val="20"/>
                <w:szCs w:val="20"/>
                <w:lang w:val="pt-BR"/>
              </w:rPr>
              <w:t>3</w:t>
            </w:r>
            <w:r>
              <w:rPr>
                <w:rFonts w:ascii="Cambria" w:eastAsia="Calibri" w:hAnsi="Cambria" w:cs="Times New Roman"/>
                <w:sz w:val="20"/>
                <w:szCs w:val="20"/>
                <w:lang w:val="pt-BR"/>
              </w:rPr>
              <w:t>0</w:t>
            </w:r>
            <w:r w:rsidR="007958C6" w:rsidRPr="00332061">
              <w:rPr>
                <w:rFonts w:ascii="Cambria" w:eastAsia="Calibri" w:hAnsi="Cambria" w:cs="Times New Roman"/>
                <w:sz w:val="20"/>
                <w:szCs w:val="20"/>
                <w:lang w:val="pt-BR"/>
              </w:rPr>
              <w:t xml:space="preserve">min – </w:t>
            </w:r>
            <w:r>
              <w:rPr>
                <w:rFonts w:ascii="Cambria" w:eastAsia="Calibri" w:hAnsi="Cambria" w:cs="Times New Roman"/>
                <w:sz w:val="20"/>
                <w:szCs w:val="20"/>
                <w:lang w:val="pt-BR"/>
              </w:rPr>
              <w:t>17</w:t>
            </w:r>
            <w:r w:rsidR="007958C6" w:rsidRPr="00332061">
              <w:rPr>
                <w:rFonts w:ascii="Cambria" w:eastAsia="Calibri" w:hAnsi="Cambria" w:cs="Times New Roman"/>
                <w:sz w:val="20"/>
                <w:szCs w:val="20"/>
                <w:lang w:val="pt-BR"/>
              </w:rPr>
              <w:t>h</w:t>
            </w:r>
            <w:r>
              <w:rPr>
                <w:rFonts w:ascii="Cambria" w:eastAsia="Calibri" w:hAnsi="Cambria" w:cs="Times New Roman"/>
                <w:sz w:val="20"/>
                <w:szCs w:val="20"/>
                <w:lang w:val="pt-BR"/>
              </w:rPr>
              <w:t>00</w:t>
            </w:r>
            <w:r w:rsidR="007958C6" w:rsidRPr="00332061">
              <w:rPr>
                <w:rFonts w:ascii="Cambria" w:eastAsia="Calibri" w:hAnsi="Cambria" w:cs="Times New Roman"/>
                <w:sz w:val="20"/>
                <w:szCs w:val="20"/>
                <w:lang w:val="pt-BR"/>
              </w:rPr>
              <w:t>min</w:t>
            </w:r>
          </w:p>
        </w:tc>
      </w:tr>
      <w:tr w:rsidR="002A57A5" w:rsidRPr="00332061" w14:paraId="1EA07FBA" w14:textId="77777777" w:rsidTr="45F97C3B">
        <w:trPr>
          <w:trHeight w:val="85"/>
          <w:jc w:val="center"/>
        </w:trPr>
        <w:tc>
          <w:tcPr>
            <w:tcW w:w="10188" w:type="dxa"/>
            <w:gridSpan w:val="3"/>
            <w:tcBorders>
              <w:left w:val="nil"/>
              <w:right w:val="nil"/>
            </w:tcBorders>
            <w:shd w:val="clear" w:color="auto" w:fill="auto"/>
            <w:vAlign w:val="center"/>
          </w:tcPr>
          <w:p w14:paraId="3D2DBC60" w14:textId="77777777" w:rsidR="002A57A5" w:rsidRPr="002F3FC8" w:rsidRDefault="002A57A5">
            <w:pPr>
              <w:suppressLineNumbers/>
              <w:jc w:val="both"/>
              <w:rPr>
                <w:rFonts w:ascii="Cambria" w:hAnsi="Cambria" w:cs="Times New Roman"/>
                <w:sz w:val="10"/>
                <w:szCs w:val="10"/>
                <w:lang w:val="pt-BR"/>
              </w:rPr>
            </w:pPr>
          </w:p>
        </w:tc>
      </w:tr>
      <w:tr w:rsidR="002A57A5" w:rsidRPr="00332061" w14:paraId="49565CAD" w14:textId="77777777" w:rsidTr="45F97C3B">
        <w:trPr>
          <w:trHeight w:val="330"/>
          <w:jc w:val="center"/>
        </w:trPr>
        <w:tc>
          <w:tcPr>
            <w:tcW w:w="10188" w:type="dxa"/>
            <w:gridSpan w:val="3"/>
            <w:shd w:val="clear" w:color="auto" w:fill="D9D9D9" w:themeFill="background1" w:themeFillShade="D9"/>
            <w:vAlign w:val="center"/>
          </w:tcPr>
          <w:p w14:paraId="0E50B5AD" w14:textId="50AACC60" w:rsidR="002A57A5" w:rsidRPr="00332061" w:rsidRDefault="007958C6">
            <w:pPr>
              <w:suppressLineNumbers/>
              <w:jc w:val="both"/>
              <w:rPr>
                <w:rFonts w:ascii="Cambria" w:hAnsi="Cambria" w:cs="Times New Roman"/>
                <w:b/>
                <w:sz w:val="20"/>
                <w:szCs w:val="20"/>
                <w:lang w:val="pt-BR"/>
              </w:rPr>
            </w:pPr>
            <w:r w:rsidRPr="00332061">
              <w:rPr>
                <w:rFonts w:ascii="Cambria" w:eastAsia="Calibri" w:hAnsi="Cambria" w:cs="Times New Roman"/>
                <w:b/>
                <w:sz w:val="20"/>
                <w:szCs w:val="20"/>
                <w:lang w:val="pt-BR"/>
              </w:rPr>
              <w:t>PARTICIPAÇÃO:</w:t>
            </w:r>
          </w:p>
        </w:tc>
      </w:tr>
      <w:tr w:rsidR="000B24B8" w:rsidRPr="00332061" w14:paraId="41EDFF95" w14:textId="77777777" w:rsidTr="45F97C3B">
        <w:trPr>
          <w:trHeight w:val="330"/>
          <w:jc w:val="center"/>
        </w:trPr>
        <w:tc>
          <w:tcPr>
            <w:tcW w:w="1838" w:type="dxa"/>
            <w:shd w:val="clear" w:color="auto" w:fill="D9D9D9" w:themeFill="background1" w:themeFillShade="D9"/>
            <w:vAlign w:val="center"/>
          </w:tcPr>
          <w:p w14:paraId="112E46D8" w14:textId="77777777" w:rsidR="000B24B8" w:rsidRPr="00332061" w:rsidRDefault="000B24B8" w:rsidP="000B24B8">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PRESIDIDA POR:</w:t>
            </w:r>
          </w:p>
        </w:tc>
        <w:tc>
          <w:tcPr>
            <w:tcW w:w="4110" w:type="dxa"/>
            <w:shd w:val="clear" w:color="auto" w:fill="auto"/>
            <w:vAlign w:val="center"/>
          </w:tcPr>
          <w:p w14:paraId="376098D2" w14:textId="52C1D8DE" w:rsidR="000B24B8" w:rsidRPr="00332061" w:rsidRDefault="00701750" w:rsidP="00332061">
            <w:pPr>
              <w:suppressLineNumbers/>
              <w:jc w:val="both"/>
              <w:rPr>
                <w:rFonts w:ascii="Cambria" w:hAnsi="Cambria" w:cs="Times New Roman"/>
                <w:b/>
                <w:sz w:val="20"/>
                <w:szCs w:val="20"/>
                <w:lang w:val="pt-BR"/>
              </w:rPr>
            </w:pPr>
            <w:r w:rsidRPr="00701750">
              <w:rPr>
                <w:rFonts w:ascii="Cambria" w:eastAsia="Calibri" w:hAnsi="Cambria" w:cs="Times New Roman"/>
                <w:b/>
                <w:sz w:val="20"/>
                <w:szCs w:val="20"/>
                <w:lang w:val="pt-BR"/>
              </w:rPr>
              <w:t>Ademir Nogueira De Ávila </w:t>
            </w:r>
          </w:p>
        </w:tc>
        <w:tc>
          <w:tcPr>
            <w:tcW w:w="4240" w:type="dxa"/>
            <w:shd w:val="clear" w:color="auto" w:fill="auto"/>
            <w:vAlign w:val="center"/>
          </w:tcPr>
          <w:p w14:paraId="0FD38DA7" w14:textId="416D2768" w:rsidR="000B24B8" w:rsidRPr="00332061" w:rsidRDefault="000B24B8" w:rsidP="000B24B8">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Coordenador</w:t>
            </w:r>
            <w:r w:rsidR="00692726" w:rsidRPr="00332061">
              <w:rPr>
                <w:rFonts w:ascii="Cambria" w:eastAsia="Calibri" w:hAnsi="Cambria" w:cs="Times New Roman"/>
                <w:sz w:val="20"/>
                <w:szCs w:val="20"/>
                <w:lang w:val="pt-BR"/>
              </w:rPr>
              <w:t xml:space="preserve"> da Comissão</w:t>
            </w:r>
          </w:p>
        </w:tc>
      </w:tr>
      <w:tr w:rsidR="00B518F8" w:rsidRPr="00332061" w14:paraId="100AD46C" w14:textId="77777777" w:rsidTr="00DF22C3">
        <w:trPr>
          <w:trHeight w:val="330"/>
          <w:jc w:val="center"/>
        </w:trPr>
        <w:tc>
          <w:tcPr>
            <w:tcW w:w="1838" w:type="dxa"/>
            <w:vMerge w:val="restart"/>
            <w:shd w:val="clear" w:color="auto" w:fill="D9D9D9" w:themeFill="background1" w:themeFillShade="D9"/>
            <w:vAlign w:val="center"/>
          </w:tcPr>
          <w:p w14:paraId="05EC4842" w14:textId="4395B458" w:rsidR="00B518F8" w:rsidRPr="00332061" w:rsidRDefault="00DF22C3" w:rsidP="001350AF">
            <w:pPr>
              <w:suppressLineNumbers/>
              <w:jc w:val="both"/>
              <w:rPr>
                <w:rFonts w:ascii="Cambria" w:hAnsi="Cambria" w:cs="Times New Roman"/>
                <w:sz w:val="20"/>
                <w:szCs w:val="20"/>
                <w:lang w:val="pt-BR"/>
              </w:rPr>
            </w:pPr>
            <w:r>
              <w:rPr>
                <w:rFonts w:ascii="Cambria" w:hAnsi="Cambria" w:cs="Times New Roman"/>
                <w:sz w:val="20"/>
                <w:szCs w:val="20"/>
                <w:lang w:val="pt-BR"/>
              </w:rPr>
              <w:t>PARTICIPANTES</w:t>
            </w:r>
          </w:p>
        </w:tc>
        <w:tc>
          <w:tcPr>
            <w:tcW w:w="4110" w:type="dxa"/>
            <w:shd w:val="clear" w:color="auto" w:fill="auto"/>
            <w:vAlign w:val="center"/>
          </w:tcPr>
          <w:p w14:paraId="549CBBB4" w14:textId="1EFA3601" w:rsidR="00B518F8" w:rsidRPr="14063927" w:rsidRDefault="00B518F8" w:rsidP="45F97C3B">
            <w:pPr>
              <w:pStyle w:val="paragraph"/>
              <w:suppressLineNumbers/>
              <w:jc w:val="both"/>
              <w:rPr>
                <w:rStyle w:val="normaltextrun"/>
                <w:rFonts w:eastAsia="Cambria"/>
                <w:i/>
                <w:iCs/>
                <w:sz w:val="20"/>
                <w:szCs w:val="20"/>
                <w:lang w:val="en-US"/>
              </w:rPr>
            </w:pPr>
            <w:r w:rsidRPr="45F97C3B">
              <w:rPr>
                <w:rStyle w:val="normaltextrun"/>
                <w:rFonts w:ascii="Cambria" w:eastAsia="Cambria" w:hAnsi="Cambria" w:cs="Cambria"/>
                <w:b/>
                <w:bCs/>
                <w:sz w:val="20"/>
                <w:szCs w:val="20"/>
                <w:lang w:val="en-US"/>
              </w:rPr>
              <w:t>Adriane de Almeida Matthes</w:t>
            </w:r>
            <w:r w:rsidRPr="45F97C3B">
              <w:rPr>
                <w:rStyle w:val="normaltextrun"/>
                <w:rFonts w:eastAsia="Cambria"/>
                <w:b/>
                <w:bCs/>
                <w:sz w:val="20"/>
                <w:szCs w:val="20"/>
                <w:lang w:val="en-US"/>
              </w:rPr>
              <w:t> </w:t>
            </w:r>
          </w:p>
        </w:tc>
        <w:tc>
          <w:tcPr>
            <w:tcW w:w="4240" w:type="dxa"/>
            <w:shd w:val="clear" w:color="auto" w:fill="auto"/>
            <w:vAlign w:val="center"/>
          </w:tcPr>
          <w:p w14:paraId="1BD9DD48" w14:textId="59CC0A66" w:rsidR="00B518F8" w:rsidRPr="14063927" w:rsidRDefault="00B518F8" w:rsidP="14063927">
            <w:pPr>
              <w:suppressLineNumbers/>
              <w:jc w:val="both"/>
              <w:rPr>
                <w:rFonts w:ascii="Cambria" w:eastAsia="Cambria" w:hAnsi="Cambria" w:cs="Cambria"/>
                <w:sz w:val="20"/>
                <w:szCs w:val="20"/>
                <w:lang w:val="pt-BR"/>
              </w:rPr>
            </w:pPr>
            <w:r w:rsidRPr="14063927">
              <w:rPr>
                <w:rFonts w:ascii="Cambria" w:eastAsia="Cambria" w:hAnsi="Cambria" w:cs="Cambria"/>
                <w:sz w:val="20"/>
                <w:szCs w:val="20"/>
                <w:lang w:val="pt-BR"/>
              </w:rPr>
              <w:t>Membro Suplente</w:t>
            </w:r>
          </w:p>
        </w:tc>
      </w:tr>
      <w:tr w:rsidR="00B518F8" w:rsidRPr="00332061" w14:paraId="3F271068" w14:textId="77777777" w:rsidTr="00DF22C3">
        <w:trPr>
          <w:trHeight w:val="330"/>
          <w:jc w:val="center"/>
        </w:trPr>
        <w:tc>
          <w:tcPr>
            <w:tcW w:w="1838" w:type="dxa"/>
            <w:vMerge/>
            <w:shd w:val="clear" w:color="auto" w:fill="D9D9D9" w:themeFill="background1" w:themeFillShade="D9"/>
            <w:vAlign w:val="center"/>
          </w:tcPr>
          <w:p w14:paraId="78C67325" w14:textId="77777777" w:rsidR="00B518F8" w:rsidRPr="00332061" w:rsidRDefault="00B518F8" w:rsidP="001350AF">
            <w:pPr>
              <w:suppressLineNumbers/>
              <w:jc w:val="both"/>
              <w:rPr>
                <w:rFonts w:ascii="Cambria" w:hAnsi="Cambria" w:cs="Times New Roman"/>
                <w:sz w:val="20"/>
                <w:szCs w:val="20"/>
                <w:lang w:val="pt-BR"/>
              </w:rPr>
            </w:pPr>
          </w:p>
        </w:tc>
        <w:tc>
          <w:tcPr>
            <w:tcW w:w="4110" w:type="dxa"/>
            <w:shd w:val="clear" w:color="auto" w:fill="auto"/>
            <w:vAlign w:val="center"/>
          </w:tcPr>
          <w:p w14:paraId="703C46E1" w14:textId="04FD1197" w:rsidR="00B518F8" w:rsidRPr="00701750" w:rsidRDefault="00B518F8" w:rsidP="45F97C3B">
            <w:pPr>
              <w:suppressLineNumbers/>
              <w:jc w:val="both"/>
              <w:rPr>
                <w:rFonts w:ascii="Cambria" w:eastAsia="Cambria" w:hAnsi="Cambria" w:cs="Cambria"/>
                <w:b/>
                <w:bCs/>
                <w:sz w:val="20"/>
                <w:szCs w:val="20"/>
                <w:lang w:val="pt-BR"/>
              </w:rPr>
            </w:pPr>
            <w:r w:rsidRPr="45F97C3B">
              <w:rPr>
                <w:rStyle w:val="normaltextrun"/>
                <w:rFonts w:ascii="Cambria" w:eastAsia="Cambria" w:hAnsi="Cambria" w:cs="Cambria"/>
                <w:b/>
                <w:bCs/>
                <w:sz w:val="20"/>
                <w:szCs w:val="20"/>
                <w:lang w:val="pt-BR"/>
              </w:rPr>
              <w:t xml:space="preserve">Emmanuelle de Assis Silveira </w:t>
            </w:r>
            <w:r w:rsidRPr="45F97C3B">
              <w:rPr>
                <w:rFonts w:ascii="Cambria" w:eastAsia="Cambria" w:hAnsi="Cambria" w:cs="Cambria"/>
                <w:b/>
                <w:bCs/>
                <w:sz w:val="20"/>
                <w:szCs w:val="20"/>
                <w:lang w:val="pt-BR"/>
              </w:rPr>
              <w:t> </w:t>
            </w:r>
          </w:p>
        </w:tc>
        <w:tc>
          <w:tcPr>
            <w:tcW w:w="4240" w:type="dxa"/>
            <w:shd w:val="clear" w:color="auto" w:fill="auto"/>
            <w:vAlign w:val="center"/>
          </w:tcPr>
          <w:p w14:paraId="53780A11" w14:textId="70A7F08E" w:rsidR="00B518F8" w:rsidRPr="00332061" w:rsidRDefault="00B518F8" w:rsidP="14063927">
            <w:pPr>
              <w:suppressLineNumbers/>
              <w:jc w:val="both"/>
              <w:rPr>
                <w:rFonts w:ascii="Cambria" w:eastAsia="Cambria" w:hAnsi="Cambria" w:cs="Cambria"/>
                <w:sz w:val="20"/>
                <w:szCs w:val="20"/>
                <w:lang w:val="pt-BR"/>
              </w:rPr>
            </w:pPr>
            <w:r w:rsidRPr="14063927">
              <w:rPr>
                <w:rFonts w:ascii="Cambria" w:eastAsia="Cambria" w:hAnsi="Cambria" w:cs="Cambria"/>
                <w:sz w:val="20"/>
                <w:szCs w:val="20"/>
                <w:lang w:val="pt-BR"/>
              </w:rPr>
              <w:t>Membro Suplente</w:t>
            </w:r>
          </w:p>
        </w:tc>
      </w:tr>
      <w:tr w:rsidR="00B518F8" w:rsidRPr="00332061" w14:paraId="61543F60" w14:textId="77777777" w:rsidTr="00DF22C3">
        <w:trPr>
          <w:trHeight w:val="330"/>
          <w:jc w:val="center"/>
        </w:trPr>
        <w:tc>
          <w:tcPr>
            <w:tcW w:w="1838" w:type="dxa"/>
            <w:vMerge/>
            <w:shd w:val="clear" w:color="auto" w:fill="D9D9D9" w:themeFill="background1" w:themeFillShade="D9"/>
            <w:vAlign w:val="center"/>
          </w:tcPr>
          <w:p w14:paraId="6DAEC86A" w14:textId="77777777" w:rsidR="00B518F8" w:rsidRPr="00332061" w:rsidRDefault="00B518F8" w:rsidP="001350AF">
            <w:pPr>
              <w:suppressLineNumbers/>
              <w:jc w:val="both"/>
              <w:rPr>
                <w:rFonts w:ascii="Cambria" w:hAnsi="Cambria" w:cs="Times New Roman"/>
                <w:sz w:val="20"/>
                <w:szCs w:val="20"/>
                <w:lang w:val="pt-BR"/>
              </w:rPr>
            </w:pPr>
          </w:p>
        </w:tc>
        <w:tc>
          <w:tcPr>
            <w:tcW w:w="4110" w:type="dxa"/>
            <w:shd w:val="clear" w:color="auto" w:fill="auto"/>
            <w:vAlign w:val="center"/>
          </w:tcPr>
          <w:p w14:paraId="654B6CBD" w14:textId="78AE7601" w:rsidR="00B518F8" w:rsidRPr="45F97C3B" w:rsidRDefault="00B518F8" w:rsidP="45F97C3B">
            <w:pPr>
              <w:suppressLineNumbers/>
              <w:jc w:val="both"/>
              <w:rPr>
                <w:rStyle w:val="normaltextrun"/>
                <w:rFonts w:ascii="Cambria" w:eastAsia="Cambria" w:hAnsi="Cambria" w:cs="Cambria"/>
                <w:b/>
                <w:bCs/>
                <w:sz w:val="20"/>
                <w:szCs w:val="20"/>
                <w:lang w:val="pt-BR"/>
              </w:rPr>
            </w:pPr>
            <w:r>
              <w:rPr>
                <w:rStyle w:val="normaltextrun"/>
                <w:rFonts w:ascii="Cambria" w:eastAsia="Cambria" w:hAnsi="Cambria" w:cs="Cambria"/>
                <w:b/>
                <w:bCs/>
                <w:sz w:val="20"/>
                <w:szCs w:val="20"/>
                <w:lang w:val="pt-BR"/>
              </w:rPr>
              <w:t>Sidclei Barbosa</w:t>
            </w:r>
            <w:r w:rsidR="00F359D9">
              <w:rPr>
                <w:rStyle w:val="normaltextrun"/>
                <w:rFonts w:ascii="Cambria" w:eastAsia="Cambria" w:hAnsi="Cambria" w:cs="Cambria"/>
                <w:b/>
                <w:bCs/>
                <w:sz w:val="20"/>
                <w:szCs w:val="20"/>
                <w:lang w:val="pt-BR"/>
              </w:rPr>
              <w:t xml:space="preserve"> </w:t>
            </w:r>
            <w:r w:rsidR="00F359D9" w:rsidRPr="00A77ADC">
              <w:rPr>
                <w:rStyle w:val="normaltextrun"/>
                <w:rFonts w:ascii="Cambria" w:eastAsia="Cambria" w:hAnsi="Cambria" w:cs="Cambria"/>
                <w:i/>
                <w:iCs/>
                <w:sz w:val="20"/>
                <w:szCs w:val="20"/>
                <w:lang w:val="pt-BR"/>
              </w:rPr>
              <w:t>(participação virtual)</w:t>
            </w:r>
          </w:p>
        </w:tc>
        <w:tc>
          <w:tcPr>
            <w:tcW w:w="4240" w:type="dxa"/>
            <w:shd w:val="clear" w:color="auto" w:fill="auto"/>
            <w:vAlign w:val="center"/>
          </w:tcPr>
          <w:p w14:paraId="19976D99" w14:textId="63F40CB2" w:rsidR="00B518F8" w:rsidRPr="14063927" w:rsidRDefault="00B518F8" w:rsidP="14063927">
            <w:pPr>
              <w:suppressLineNumbers/>
              <w:jc w:val="both"/>
              <w:rPr>
                <w:rFonts w:ascii="Cambria" w:eastAsia="Cambria" w:hAnsi="Cambria" w:cs="Cambria"/>
                <w:sz w:val="20"/>
                <w:szCs w:val="20"/>
                <w:lang w:val="pt-BR"/>
              </w:rPr>
            </w:pPr>
            <w:r w:rsidRPr="14063927">
              <w:rPr>
                <w:rFonts w:ascii="Cambria" w:eastAsia="Cambria" w:hAnsi="Cambria" w:cs="Cambria"/>
                <w:sz w:val="20"/>
                <w:szCs w:val="20"/>
                <w:lang w:val="pt-BR"/>
              </w:rPr>
              <w:t>Membro Suplente</w:t>
            </w:r>
          </w:p>
        </w:tc>
      </w:tr>
      <w:tr w:rsidR="001350AF" w:rsidRPr="00DF22C3" w14:paraId="5F3647B0" w14:textId="77777777" w:rsidTr="45F97C3B">
        <w:trPr>
          <w:trHeight w:val="330"/>
          <w:jc w:val="center"/>
        </w:trPr>
        <w:tc>
          <w:tcPr>
            <w:tcW w:w="1838" w:type="dxa"/>
            <w:shd w:val="clear" w:color="auto" w:fill="D9D9D9" w:themeFill="background1" w:themeFillShade="D9"/>
            <w:vAlign w:val="center"/>
          </w:tcPr>
          <w:p w14:paraId="384153FE" w14:textId="77777777" w:rsidR="001350AF" w:rsidRPr="00332061" w:rsidRDefault="001350AF" w:rsidP="001350AF">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ASSESSORIA:</w:t>
            </w:r>
          </w:p>
        </w:tc>
        <w:tc>
          <w:tcPr>
            <w:tcW w:w="8350" w:type="dxa"/>
            <w:gridSpan w:val="2"/>
            <w:shd w:val="clear" w:color="auto" w:fill="auto"/>
            <w:vAlign w:val="center"/>
          </w:tcPr>
          <w:p w14:paraId="3D401A1B" w14:textId="15F15C8A" w:rsidR="001350AF" w:rsidRPr="00DF22C3" w:rsidRDefault="5DC3D4DA" w:rsidP="45F97C3B">
            <w:pPr>
              <w:spacing w:line="259" w:lineRule="auto"/>
              <w:jc w:val="both"/>
              <w:rPr>
                <w:lang w:val="pt-BR"/>
              </w:rPr>
            </w:pPr>
            <w:r w:rsidRPr="45F97C3B">
              <w:rPr>
                <w:rFonts w:ascii="Cambria" w:eastAsia="Calibri" w:hAnsi="Cambria" w:cs="Times New Roman"/>
                <w:b/>
                <w:bCs/>
                <w:sz w:val="20"/>
                <w:szCs w:val="20"/>
                <w:lang w:val="pt-BR"/>
              </w:rPr>
              <w:t>Carolina Martins de Oliveira Barbosa</w:t>
            </w:r>
          </w:p>
        </w:tc>
      </w:tr>
      <w:tr w:rsidR="001350AF" w:rsidRPr="00DF22C3" w14:paraId="1878D180" w14:textId="77777777" w:rsidTr="45F97C3B">
        <w:trPr>
          <w:trHeight w:val="85"/>
          <w:jc w:val="center"/>
        </w:trPr>
        <w:tc>
          <w:tcPr>
            <w:tcW w:w="10188" w:type="dxa"/>
            <w:gridSpan w:val="3"/>
            <w:tcBorders>
              <w:left w:val="nil"/>
              <w:right w:val="nil"/>
            </w:tcBorders>
            <w:shd w:val="clear" w:color="auto" w:fill="auto"/>
            <w:vAlign w:val="center"/>
          </w:tcPr>
          <w:p w14:paraId="40690886" w14:textId="77777777" w:rsidR="001350AF" w:rsidRPr="002F3FC8" w:rsidRDefault="001350AF" w:rsidP="001350AF">
            <w:pPr>
              <w:suppressLineNumbers/>
              <w:jc w:val="both"/>
              <w:rPr>
                <w:rFonts w:ascii="Cambria" w:hAnsi="Cambria" w:cs="Times New Roman"/>
                <w:sz w:val="10"/>
                <w:szCs w:val="10"/>
                <w:lang w:val="pt-BR"/>
              </w:rPr>
            </w:pPr>
          </w:p>
        </w:tc>
      </w:tr>
      <w:tr w:rsidR="001350AF" w:rsidRPr="00332061" w14:paraId="0CE275A1" w14:textId="77777777" w:rsidTr="45F97C3B">
        <w:trPr>
          <w:trHeight w:val="330"/>
          <w:jc w:val="center"/>
        </w:trPr>
        <w:tc>
          <w:tcPr>
            <w:tcW w:w="10188" w:type="dxa"/>
            <w:gridSpan w:val="3"/>
            <w:shd w:val="clear" w:color="auto" w:fill="D9D9D9" w:themeFill="background1" w:themeFillShade="D9"/>
            <w:vAlign w:val="center"/>
          </w:tcPr>
          <w:p w14:paraId="6E09E6A7" w14:textId="436F545E" w:rsidR="001350AF" w:rsidRPr="00332061" w:rsidRDefault="001350AF" w:rsidP="001350AF">
            <w:pPr>
              <w:suppressLineNumbers/>
              <w:jc w:val="both"/>
              <w:rPr>
                <w:rFonts w:ascii="Cambria" w:hAnsi="Cambria" w:cs="Times New Roman"/>
                <w:b/>
                <w:sz w:val="20"/>
                <w:szCs w:val="20"/>
                <w:lang w:val="pt-BR"/>
              </w:rPr>
            </w:pPr>
            <w:r w:rsidRPr="00332061">
              <w:rPr>
                <w:rFonts w:ascii="Cambria" w:eastAsia="Calibri" w:hAnsi="Cambria" w:cs="Times New Roman"/>
                <w:b/>
                <w:sz w:val="20"/>
                <w:szCs w:val="20"/>
                <w:lang w:val="pt-BR"/>
              </w:rPr>
              <w:t>PAUTA:</w:t>
            </w:r>
          </w:p>
        </w:tc>
      </w:tr>
      <w:tr w:rsidR="001350AF" w:rsidRPr="00DF22C3" w14:paraId="0D26ED80" w14:textId="77777777" w:rsidTr="45F97C3B">
        <w:trPr>
          <w:trHeight w:val="585"/>
          <w:jc w:val="center"/>
        </w:trPr>
        <w:tc>
          <w:tcPr>
            <w:tcW w:w="10188" w:type="dxa"/>
            <w:gridSpan w:val="3"/>
            <w:tcBorders>
              <w:top w:val="single" w:sz="4" w:space="0" w:color="auto"/>
              <w:left w:val="single" w:sz="4" w:space="0" w:color="auto"/>
              <w:bottom w:val="nil"/>
              <w:right w:val="single" w:sz="4" w:space="0" w:color="auto"/>
            </w:tcBorders>
            <w:shd w:val="clear" w:color="auto" w:fill="auto"/>
            <w:vAlign w:val="center"/>
          </w:tcPr>
          <w:p w14:paraId="442B080C" w14:textId="42FA70A3" w:rsidR="001350AF" w:rsidRPr="00332061" w:rsidRDefault="00FD423A" w:rsidP="00175365">
            <w:pPr>
              <w:jc w:val="both"/>
              <w:rPr>
                <w:rFonts w:ascii="Cambria" w:eastAsia="Calibri" w:hAnsi="Cambria"/>
                <w:b/>
                <w:sz w:val="20"/>
                <w:szCs w:val="20"/>
                <w:lang w:val="pt-BR"/>
              </w:rPr>
            </w:pPr>
            <w:r>
              <w:rPr>
                <w:rFonts w:ascii="Cambria" w:eastAsia="Calibri" w:hAnsi="Cambria"/>
                <w:b/>
                <w:sz w:val="20"/>
                <w:szCs w:val="20"/>
                <w:lang w:val="pt-BR"/>
              </w:rPr>
              <w:t>Verificação de quórum</w:t>
            </w:r>
            <w:r w:rsidR="001350AF" w:rsidRPr="00332061">
              <w:rPr>
                <w:rFonts w:ascii="Cambria" w:eastAsia="Calibri" w:hAnsi="Cambria"/>
                <w:b/>
                <w:sz w:val="20"/>
                <w:szCs w:val="20"/>
                <w:lang w:val="pt-BR"/>
              </w:rPr>
              <w:t>:</w:t>
            </w:r>
          </w:p>
          <w:p w14:paraId="388CEBBC" w14:textId="4AE726AC" w:rsidR="00F359D9" w:rsidRDefault="00F359D9" w:rsidP="003810B7">
            <w:pPr>
              <w:widowControl/>
              <w:suppressAutoHyphens w:val="0"/>
              <w:jc w:val="both"/>
              <w:textAlignment w:val="baseline"/>
              <w:rPr>
                <w:rFonts w:ascii="Cambria" w:eastAsia="Times New Roman" w:hAnsi="Cambria" w:cs="Segoe UI"/>
                <w:b/>
                <w:bCs/>
                <w:sz w:val="20"/>
                <w:szCs w:val="20"/>
                <w:lang w:val="pt-BR" w:eastAsia="pt-BR"/>
              </w:rPr>
            </w:pPr>
            <w:r w:rsidRPr="00F359D9">
              <w:rPr>
                <w:rFonts w:asciiTheme="majorHAnsi" w:hAnsiTheme="majorHAnsi" w:cs="Times New Roman"/>
                <w:sz w:val="20"/>
                <w:szCs w:val="20"/>
                <w:lang w:val="pt-BR"/>
              </w:rPr>
              <w:t xml:space="preserve">Os conselheiros Ademir Nogueira, Ariane Matthes e Emmanuelle </w:t>
            </w:r>
            <w:r w:rsidR="0051256E">
              <w:rPr>
                <w:rFonts w:asciiTheme="majorHAnsi" w:hAnsiTheme="majorHAnsi" w:cs="Times New Roman"/>
                <w:sz w:val="20"/>
                <w:szCs w:val="20"/>
                <w:lang w:val="pt-BR"/>
              </w:rPr>
              <w:t>Silveira participaram</w:t>
            </w:r>
            <w:r w:rsidRPr="00F359D9">
              <w:rPr>
                <w:rFonts w:asciiTheme="majorHAnsi" w:hAnsiTheme="majorHAnsi" w:cs="Times New Roman"/>
                <w:sz w:val="20"/>
                <w:szCs w:val="20"/>
                <w:lang w:val="pt-BR"/>
              </w:rPr>
              <w:t xml:space="preserve"> desde 9h30</w:t>
            </w:r>
            <w:r w:rsidR="0051256E">
              <w:rPr>
                <w:rFonts w:asciiTheme="majorHAnsi" w:hAnsiTheme="majorHAnsi" w:cs="Times New Roman"/>
                <w:sz w:val="20"/>
                <w:szCs w:val="20"/>
                <w:lang w:val="pt-BR"/>
              </w:rPr>
              <w:t>min</w:t>
            </w:r>
            <w:r w:rsidRPr="00F359D9">
              <w:rPr>
                <w:rFonts w:asciiTheme="majorHAnsi" w:hAnsiTheme="majorHAnsi" w:cs="Times New Roman"/>
                <w:sz w:val="20"/>
                <w:szCs w:val="20"/>
                <w:lang w:val="pt-BR"/>
              </w:rPr>
              <w:t xml:space="preserve"> elaborando relatórios</w:t>
            </w:r>
            <w:r>
              <w:rPr>
                <w:rFonts w:asciiTheme="majorHAnsi" w:hAnsiTheme="majorHAnsi" w:cs="Times New Roman"/>
                <w:sz w:val="20"/>
                <w:szCs w:val="20"/>
                <w:lang w:val="pt-BR"/>
              </w:rPr>
              <w:t xml:space="preserve"> de fiscalização</w:t>
            </w:r>
            <w:r w:rsidRPr="00F359D9">
              <w:rPr>
                <w:rFonts w:asciiTheme="majorHAnsi" w:hAnsiTheme="majorHAnsi" w:cs="Times New Roman"/>
                <w:sz w:val="20"/>
                <w:szCs w:val="20"/>
                <w:lang w:val="pt-BR"/>
              </w:rPr>
              <w:t>. Foi verificado o quórum às 16h10min com a participação virtual do conselheiro Sidclei Barbosa.</w:t>
            </w:r>
          </w:p>
          <w:p w14:paraId="4E064F24" w14:textId="20C36D5A" w:rsidR="003810B7" w:rsidRDefault="003810B7" w:rsidP="003810B7">
            <w:pPr>
              <w:widowControl/>
              <w:suppressAutoHyphens w:val="0"/>
              <w:jc w:val="both"/>
              <w:textAlignment w:val="baseline"/>
              <w:rPr>
                <w:rFonts w:ascii="Cambria" w:eastAsia="Times New Roman" w:hAnsi="Cambria" w:cs="Segoe UI"/>
                <w:sz w:val="20"/>
                <w:szCs w:val="20"/>
                <w:lang w:val="pt-BR" w:eastAsia="pt-BR"/>
              </w:rPr>
            </w:pPr>
            <w:r w:rsidRPr="003810B7">
              <w:rPr>
                <w:rFonts w:ascii="Cambria" w:eastAsia="Times New Roman" w:hAnsi="Cambria" w:cs="Segoe UI"/>
                <w:b/>
                <w:bCs/>
                <w:sz w:val="20"/>
                <w:szCs w:val="20"/>
                <w:lang w:val="pt-BR" w:eastAsia="pt-BR"/>
              </w:rPr>
              <w:t>Comunicados</w:t>
            </w:r>
            <w:r w:rsidRPr="003810B7">
              <w:rPr>
                <w:rFonts w:ascii="Cambria" w:eastAsia="Times New Roman" w:hAnsi="Cambria" w:cs="Segoe UI"/>
                <w:sz w:val="20"/>
                <w:szCs w:val="20"/>
                <w:lang w:val="pt-BR" w:eastAsia="pt-BR"/>
              </w:rPr>
              <w:t> </w:t>
            </w:r>
          </w:p>
          <w:p w14:paraId="225D96EE" w14:textId="503CF816" w:rsidR="003810B7" w:rsidRPr="003810B7" w:rsidRDefault="003810B7" w:rsidP="003810B7">
            <w:pPr>
              <w:widowControl/>
              <w:suppressAutoHyphens w:val="0"/>
              <w:jc w:val="both"/>
              <w:textAlignment w:val="baseline"/>
              <w:rPr>
                <w:rFonts w:ascii="Segoe UI" w:eastAsia="Times New Roman" w:hAnsi="Segoe UI" w:cs="Segoe UI"/>
                <w:sz w:val="18"/>
                <w:szCs w:val="18"/>
                <w:lang w:val="pt-BR" w:eastAsia="pt-BR"/>
              </w:rPr>
            </w:pPr>
            <w:r w:rsidRPr="003810B7">
              <w:rPr>
                <w:rFonts w:ascii="Cambria" w:eastAsia="Times New Roman" w:hAnsi="Cambria" w:cs="Segoe UI"/>
                <w:b/>
                <w:bCs/>
                <w:sz w:val="20"/>
                <w:szCs w:val="20"/>
                <w:lang w:val="pt-BR" w:eastAsia="pt-BR"/>
              </w:rPr>
              <w:t>Aprovação e assinatura de documentos das reuniões anteriores</w:t>
            </w:r>
            <w:r w:rsidRPr="003810B7">
              <w:rPr>
                <w:rFonts w:ascii="Cambria" w:eastAsia="Times New Roman" w:hAnsi="Cambria" w:cs="Segoe UI"/>
                <w:sz w:val="20"/>
                <w:szCs w:val="20"/>
                <w:lang w:val="pt-BR" w:eastAsia="pt-BR"/>
              </w:rPr>
              <w:t> </w:t>
            </w:r>
          </w:p>
          <w:p w14:paraId="4FB27B09" w14:textId="536002BB" w:rsidR="003810B7" w:rsidRPr="00FD423A" w:rsidRDefault="003810B7" w:rsidP="00997E94">
            <w:pPr>
              <w:suppressAutoHyphens w:val="0"/>
              <w:rPr>
                <w:rFonts w:asciiTheme="majorHAnsi" w:hAnsiTheme="majorHAnsi" w:cs="Times New Roman"/>
                <w:sz w:val="20"/>
                <w:szCs w:val="20"/>
                <w:lang w:val="pt-BR"/>
              </w:rPr>
            </w:pPr>
          </w:p>
        </w:tc>
      </w:tr>
      <w:tr w:rsidR="00FD423A" w:rsidRPr="00DF22C3" w14:paraId="4E6348FA" w14:textId="77777777" w:rsidTr="45F97C3B">
        <w:trPr>
          <w:trHeight w:val="552"/>
          <w:jc w:val="center"/>
        </w:trPr>
        <w:tc>
          <w:tcPr>
            <w:tcW w:w="10188" w:type="dxa"/>
            <w:gridSpan w:val="3"/>
            <w:tcBorders>
              <w:top w:val="single" w:sz="4" w:space="0" w:color="auto"/>
              <w:left w:val="single" w:sz="4" w:space="0" w:color="auto"/>
              <w:bottom w:val="nil"/>
              <w:right w:val="single" w:sz="4" w:space="0" w:color="auto"/>
            </w:tcBorders>
            <w:shd w:val="clear" w:color="auto" w:fill="auto"/>
            <w:vAlign w:val="center"/>
          </w:tcPr>
          <w:p w14:paraId="34CC688E" w14:textId="5D914B5A" w:rsidR="00FD423A" w:rsidRPr="00332061" w:rsidRDefault="00FD423A" w:rsidP="719ED40F">
            <w:pPr>
              <w:jc w:val="both"/>
              <w:rPr>
                <w:rFonts w:ascii="Cambria" w:eastAsia="Calibri" w:hAnsi="Cambria"/>
                <w:b/>
                <w:bCs/>
                <w:sz w:val="20"/>
                <w:szCs w:val="20"/>
                <w:lang w:val="pt-BR"/>
              </w:rPr>
            </w:pPr>
            <w:r w:rsidRPr="719ED40F">
              <w:rPr>
                <w:rFonts w:ascii="Cambria" w:eastAsia="Calibri" w:hAnsi="Cambria"/>
                <w:b/>
                <w:bCs/>
                <w:sz w:val="20"/>
                <w:szCs w:val="20"/>
                <w:lang w:val="pt-BR"/>
              </w:rPr>
              <w:t>Ordem do Dia:</w:t>
            </w:r>
          </w:p>
          <w:p w14:paraId="21B16139" w14:textId="77777777" w:rsidR="00FD423A" w:rsidRPr="004630C6" w:rsidRDefault="00FD423A" w:rsidP="007C04EE">
            <w:pPr>
              <w:pStyle w:val="PargrafodaLista"/>
              <w:numPr>
                <w:ilvl w:val="0"/>
                <w:numId w:val="6"/>
              </w:numPr>
              <w:suppressAutoHyphens w:val="0"/>
              <w:rPr>
                <w:rFonts w:asciiTheme="majorHAnsi" w:hAnsiTheme="majorHAnsi"/>
                <w:lang w:val="pt-BR"/>
              </w:rPr>
            </w:pPr>
            <w:r w:rsidRPr="002F3FC8">
              <w:rPr>
                <w:rFonts w:asciiTheme="majorHAnsi" w:hAnsiTheme="majorHAnsi"/>
                <w:sz w:val="20"/>
                <w:szCs w:val="20"/>
                <w:lang w:val="pt-BR"/>
              </w:rPr>
              <w:t>Apreciação e aprovação de Relatórios de Processos de Fiscalização.</w:t>
            </w:r>
          </w:p>
          <w:p w14:paraId="3C4C18E1" w14:textId="6F067819" w:rsidR="004630C6" w:rsidRPr="007C04EE" w:rsidRDefault="00150E6C" w:rsidP="007C04EE">
            <w:pPr>
              <w:pStyle w:val="PargrafodaLista"/>
              <w:numPr>
                <w:ilvl w:val="0"/>
                <w:numId w:val="6"/>
              </w:numPr>
              <w:suppressAutoHyphens w:val="0"/>
              <w:rPr>
                <w:rFonts w:asciiTheme="majorHAnsi" w:hAnsiTheme="majorHAnsi"/>
                <w:lang w:val="pt-BR"/>
              </w:rPr>
            </w:pPr>
            <w:r w:rsidRPr="002F3FC8">
              <w:rPr>
                <w:rFonts w:asciiTheme="majorHAnsi" w:hAnsiTheme="majorHAnsi"/>
                <w:sz w:val="20"/>
                <w:szCs w:val="20"/>
                <w:lang w:val="pt-BR"/>
              </w:rPr>
              <w:t>Nomeação de Relatores para Processos de Fiscalização. </w:t>
            </w:r>
          </w:p>
        </w:tc>
      </w:tr>
      <w:tr w:rsidR="001350AF" w:rsidRPr="00DF22C3" w14:paraId="38591EB0" w14:textId="77777777" w:rsidTr="45F97C3B">
        <w:trPr>
          <w:trHeight w:val="194"/>
          <w:jc w:val="center"/>
        </w:trPr>
        <w:tc>
          <w:tcPr>
            <w:tcW w:w="10188" w:type="dxa"/>
            <w:gridSpan w:val="3"/>
            <w:shd w:val="clear" w:color="auto" w:fill="auto"/>
            <w:vAlign w:val="center"/>
          </w:tcPr>
          <w:p w14:paraId="66FAEB40" w14:textId="77777777" w:rsidR="001350AF" w:rsidRPr="00332061" w:rsidRDefault="001350AF" w:rsidP="00175365">
            <w:pPr>
              <w:suppressLineNumbers/>
              <w:jc w:val="both"/>
              <w:rPr>
                <w:rFonts w:ascii="Cambria" w:eastAsia="Calibri" w:hAnsi="Cambria" w:cs="Times New Roman"/>
                <w:b/>
                <w:sz w:val="20"/>
                <w:szCs w:val="20"/>
                <w:lang w:val="pt-BR"/>
              </w:rPr>
            </w:pPr>
            <w:r w:rsidRPr="00332061">
              <w:rPr>
                <w:rFonts w:ascii="Cambria" w:eastAsia="Calibri" w:hAnsi="Cambria" w:cs="Times New Roman"/>
                <w:b/>
                <w:sz w:val="20"/>
                <w:szCs w:val="20"/>
                <w:lang w:val="pt-BR"/>
              </w:rPr>
              <w:t>Encerramento:</w:t>
            </w:r>
          </w:p>
          <w:p w14:paraId="431FDC74" w14:textId="489EFF99" w:rsidR="001350AF" w:rsidRPr="00332061" w:rsidRDefault="4A6F6B65" w:rsidP="00997E94">
            <w:pPr>
              <w:suppressLineNumbers/>
              <w:jc w:val="both"/>
              <w:rPr>
                <w:rFonts w:ascii="Cambria" w:hAnsi="Cambria"/>
                <w:sz w:val="20"/>
                <w:szCs w:val="20"/>
                <w:lang w:val="pt-BR"/>
              </w:rPr>
            </w:pPr>
            <w:r w:rsidRPr="00F359D9">
              <w:rPr>
                <w:rFonts w:ascii="Cambria" w:eastAsia="Calibri" w:hAnsi="Cambria" w:cs="Times New Roman"/>
                <w:sz w:val="20"/>
                <w:szCs w:val="20"/>
                <w:lang w:val="pt-BR"/>
              </w:rPr>
              <w:t xml:space="preserve">A sessão foi encerrada às </w:t>
            </w:r>
            <w:r w:rsidR="1BD8CE1E" w:rsidRPr="00F359D9">
              <w:rPr>
                <w:rFonts w:ascii="Cambria" w:eastAsia="Calibri" w:hAnsi="Cambria" w:cs="Times New Roman"/>
                <w:sz w:val="20"/>
                <w:szCs w:val="20"/>
                <w:lang w:val="pt-BR"/>
              </w:rPr>
              <w:t>17h</w:t>
            </w:r>
            <w:r w:rsidR="00F359D9" w:rsidRPr="00F359D9">
              <w:rPr>
                <w:rFonts w:ascii="Cambria" w:eastAsia="Calibri" w:hAnsi="Cambria" w:cs="Times New Roman"/>
                <w:sz w:val="20"/>
                <w:szCs w:val="20"/>
                <w:lang w:val="pt-BR"/>
              </w:rPr>
              <w:t>40</w:t>
            </w:r>
            <w:r w:rsidRPr="00F359D9">
              <w:rPr>
                <w:rFonts w:ascii="Cambria" w:eastAsia="Calibri" w:hAnsi="Cambria" w:cs="Times New Roman"/>
                <w:sz w:val="20"/>
                <w:szCs w:val="20"/>
                <w:lang w:val="pt-BR"/>
              </w:rPr>
              <w:t>min</w:t>
            </w:r>
          </w:p>
        </w:tc>
      </w:tr>
    </w:tbl>
    <w:p w14:paraId="5A5237B4" w14:textId="329A0094" w:rsidR="008C6AF6" w:rsidRDefault="008C6AF6">
      <w:pPr>
        <w:widowControl/>
        <w:rPr>
          <w:sz w:val="10"/>
          <w:szCs w:val="10"/>
          <w:highlight w:val="yellow"/>
          <w:lang w:val="pt-BR"/>
        </w:rPr>
      </w:pPr>
    </w:p>
    <w:tbl>
      <w:tblPr>
        <w:tblStyle w:val="Tabelacomgrade2"/>
        <w:tblW w:w="10198" w:type="dxa"/>
        <w:jc w:val="center"/>
        <w:tblLook w:val="04A0" w:firstRow="1" w:lastRow="0" w:firstColumn="1" w:lastColumn="0" w:noHBand="0" w:noVBand="1"/>
      </w:tblPr>
      <w:tblGrid>
        <w:gridCol w:w="10198"/>
      </w:tblGrid>
      <w:tr w:rsidR="008724F5" w:rsidRPr="00332061" w14:paraId="6C3E6109" w14:textId="77777777" w:rsidTr="3EAFB259">
        <w:trPr>
          <w:trHeight w:val="330"/>
          <w:jc w:val="center"/>
        </w:trPr>
        <w:tc>
          <w:tcPr>
            <w:tcW w:w="10198" w:type="dxa"/>
            <w:tcBorders>
              <w:bottom w:val="single" w:sz="4" w:space="0" w:color="auto"/>
            </w:tcBorders>
            <w:shd w:val="clear" w:color="auto" w:fill="D9D9D9" w:themeFill="background1" w:themeFillShade="D9"/>
            <w:vAlign w:val="center"/>
          </w:tcPr>
          <w:p w14:paraId="46600220" w14:textId="445551E6" w:rsidR="008724F5" w:rsidRPr="00332061" w:rsidRDefault="008724F5" w:rsidP="008724F5">
            <w:pPr>
              <w:spacing w:line="25" w:lineRule="atLeast"/>
              <w:rPr>
                <w:rFonts w:asciiTheme="majorHAnsi" w:hAnsiTheme="majorHAnsi"/>
                <w:sz w:val="20"/>
                <w:szCs w:val="20"/>
                <w:lang w:val="pt-BR"/>
              </w:rPr>
            </w:pPr>
            <w:r w:rsidRPr="00332061">
              <w:rPr>
                <w:rFonts w:asciiTheme="majorHAnsi" w:eastAsia="Calibri" w:hAnsiTheme="majorHAnsi" w:cs="Times New Roman"/>
                <w:b/>
                <w:sz w:val="20"/>
                <w:szCs w:val="20"/>
                <w:lang w:val="pt-BR"/>
              </w:rPr>
              <w:t>DETALHAMENTO DOS ASSUNTOS TRATADOS:</w:t>
            </w:r>
          </w:p>
        </w:tc>
      </w:tr>
      <w:tr w:rsidR="008724F5" w:rsidRPr="008C6AF6" w14:paraId="5A14CBF7" w14:textId="77777777" w:rsidTr="3EAFB259">
        <w:trPr>
          <w:trHeight w:val="60"/>
          <w:jc w:val="center"/>
        </w:trPr>
        <w:tc>
          <w:tcPr>
            <w:tcW w:w="10198" w:type="dxa"/>
            <w:tcBorders>
              <w:top w:val="single" w:sz="4" w:space="0" w:color="auto"/>
              <w:left w:val="nil"/>
              <w:bottom w:val="single" w:sz="4" w:space="0" w:color="auto"/>
              <w:right w:val="nil"/>
            </w:tcBorders>
            <w:shd w:val="clear" w:color="auto" w:fill="auto"/>
            <w:vAlign w:val="center"/>
          </w:tcPr>
          <w:p w14:paraId="2CD748E9" w14:textId="00342B4A" w:rsidR="008724F5" w:rsidRPr="002F3FC8" w:rsidRDefault="008724F5" w:rsidP="008724F5">
            <w:pPr>
              <w:rPr>
                <w:sz w:val="10"/>
                <w:szCs w:val="10"/>
                <w:highlight w:val="yellow"/>
                <w:lang w:val="pt-BR"/>
              </w:rPr>
            </w:pPr>
          </w:p>
        </w:tc>
      </w:tr>
      <w:tr w:rsidR="0095776C" w:rsidRPr="00332061" w14:paraId="0999D02C" w14:textId="77777777" w:rsidTr="3EAFB259">
        <w:trPr>
          <w:trHeight w:val="330"/>
          <w:jc w:val="center"/>
        </w:trPr>
        <w:tc>
          <w:tcPr>
            <w:tcW w:w="10198" w:type="dxa"/>
            <w:tcBorders>
              <w:top w:val="single" w:sz="4" w:space="0" w:color="auto"/>
            </w:tcBorders>
            <w:shd w:val="clear" w:color="auto" w:fill="D9D9D9" w:themeFill="background1" w:themeFillShade="D9"/>
            <w:vAlign w:val="center"/>
          </w:tcPr>
          <w:p w14:paraId="476505BC" w14:textId="2FE6B1CE" w:rsidR="0095776C" w:rsidRPr="008C6AF6" w:rsidRDefault="00AA41A2" w:rsidP="008C6AF6">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VERIFICAÇÃO DE QUÓRUM:</w:t>
            </w:r>
          </w:p>
        </w:tc>
      </w:tr>
      <w:tr w:rsidR="00332061" w:rsidRPr="00DF22C3" w14:paraId="3654850E" w14:textId="77777777" w:rsidTr="003810B7">
        <w:trPr>
          <w:trHeight w:val="528"/>
          <w:jc w:val="center"/>
        </w:trPr>
        <w:tc>
          <w:tcPr>
            <w:tcW w:w="10198" w:type="dxa"/>
            <w:tcBorders>
              <w:bottom w:val="single" w:sz="4" w:space="0" w:color="auto"/>
            </w:tcBorders>
            <w:shd w:val="clear" w:color="auto" w:fill="auto"/>
            <w:vAlign w:val="center"/>
          </w:tcPr>
          <w:p w14:paraId="77D80C15" w14:textId="0220AD0B" w:rsidR="00332061" w:rsidRPr="00332061" w:rsidRDefault="00DF22C3" w:rsidP="00997E94">
            <w:pPr>
              <w:widowControl/>
              <w:suppressLineNumbers/>
              <w:jc w:val="both"/>
              <w:rPr>
                <w:rFonts w:asciiTheme="majorHAnsi" w:hAnsiTheme="majorHAnsi" w:cs="Times New Roman"/>
                <w:sz w:val="20"/>
                <w:szCs w:val="20"/>
                <w:lang w:val="pt-BR"/>
              </w:rPr>
            </w:pPr>
            <w:r w:rsidRPr="00F359D9">
              <w:rPr>
                <w:rFonts w:asciiTheme="majorHAnsi" w:hAnsiTheme="majorHAnsi" w:cs="Times New Roman"/>
                <w:sz w:val="20"/>
                <w:szCs w:val="20"/>
                <w:lang w:val="pt-BR"/>
              </w:rPr>
              <w:t xml:space="preserve">Os conselheiros Ademir Nogueira, Ariane Matthes e Emmanuelle </w:t>
            </w:r>
            <w:r w:rsidR="00527E16">
              <w:rPr>
                <w:rFonts w:asciiTheme="majorHAnsi" w:hAnsiTheme="majorHAnsi" w:cs="Times New Roman"/>
                <w:sz w:val="20"/>
                <w:szCs w:val="20"/>
                <w:lang w:val="pt-BR"/>
              </w:rPr>
              <w:t>participaram</w:t>
            </w:r>
            <w:r w:rsidR="00527E16" w:rsidRPr="00F359D9">
              <w:rPr>
                <w:rFonts w:asciiTheme="majorHAnsi" w:hAnsiTheme="majorHAnsi" w:cs="Times New Roman"/>
                <w:sz w:val="20"/>
                <w:szCs w:val="20"/>
                <w:lang w:val="pt-BR"/>
              </w:rPr>
              <w:t xml:space="preserve"> desde</w:t>
            </w:r>
            <w:r w:rsidRPr="00F359D9">
              <w:rPr>
                <w:rFonts w:asciiTheme="majorHAnsi" w:hAnsiTheme="majorHAnsi" w:cs="Times New Roman"/>
                <w:sz w:val="20"/>
                <w:szCs w:val="20"/>
                <w:lang w:val="pt-BR"/>
              </w:rPr>
              <w:t xml:space="preserve"> 9h30</w:t>
            </w:r>
            <w:r w:rsidR="00F359D9" w:rsidRPr="00F359D9">
              <w:rPr>
                <w:rFonts w:asciiTheme="majorHAnsi" w:hAnsiTheme="majorHAnsi" w:cs="Times New Roman"/>
                <w:sz w:val="20"/>
                <w:szCs w:val="20"/>
                <w:lang w:val="pt-BR"/>
              </w:rPr>
              <w:t xml:space="preserve"> </w:t>
            </w:r>
            <w:r w:rsidR="006E4138">
              <w:rPr>
                <w:rFonts w:asciiTheme="majorHAnsi" w:hAnsiTheme="majorHAnsi" w:cs="Times New Roman"/>
                <w:sz w:val="20"/>
                <w:szCs w:val="20"/>
                <w:lang w:val="pt-BR"/>
              </w:rPr>
              <w:t xml:space="preserve">discutindo e </w:t>
            </w:r>
            <w:r w:rsidR="00F359D9" w:rsidRPr="00F359D9">
              <w:rPr>
                <w:rFonts w:asciiTheme="majorHAnsi" w:hAnsiTheme="majorHAnsi" w:cs="Times New Roman"/>
                <w:sz w:val="20"/>
                <w:szCs w:val="20"/>
                <w:lang w:val="pt-BR"/>
              </w:rPr>
              <w:t>elaborando relatórios</w:t>
            </w:r>
            <w:r w:rsidR="00F359D9">
              <w:rPr>
                <w:rFonts w:asciiTheme="majorHAnsi" w:hAnsiTheme="majorHAnsi" w:cs="Times New Roman"/>
                <w:sz w:val="20"/>
                <w:szCs w:val="20"/>
                <w:lang w:val="pt-BR"/>
              </w:rPr>
              <w:t xml:space="preserve"> de fiscalização</w:t>
            </w:r>
            <w:r w:rsidR="00F359D9" w:rsidRPr="00F359D9">
              <w:rPr>
                <w:rFonts w:asciiTheme="majorHAnsi" w:hAnsiTheme="majorHAnsi" w:cs="Times New Roman"/>
                <w:sz w:val="20"/>
                <w:szCs w:val="20"/>
                <w:lang w:val="pt-BR"/>
              </w:rPr>
              <w:t>.</w:t>
            </w:r>
            <w:r w:rsidRPr="00F359D9">
              <w:rPr>
                <w:rFonts w:asciiTheme="majorHAnsi" w:hAnsiTheme="majorHAnsi" w:cs="Times New Roman"/>
                <w:sz w:val="20"/>
                <w:szCs w:val="20"/>
                <w:lang w:val="pt-BR"/>
              </w:rPr>
              <w:t xml:space="preserve"> </w:t>
            </w:r>
            <w:r w:rsidR="57BD9E4F" w:rsidRPr="00F359D9">
              <w:rPr>
                <w:rFonts w:asciiTheme="majorHAnsi" w:hAnsiTheme="majorHAnsi" w:cs="Times New Roman"/>
                <w:sz w:val="20"/>
                <w:szCs w:val="20"/>
                <w:lang w:val="pt-BR"/>
              </w:rPr>
              <w:t>Fo</w:t>
            </w:r>
            <w:r w:rsidR="2CF28BE6" w:rsidRPr="00F359D9">
              <w:rPr>
                <w:rFonts w:asciiTheme="majorHAnsi" w:hAnsiTheme="majorHAnsi" w:cs="Times New Roman"/>
                <w:sz w:val="20"/>
                <w:szCs w:val="20"/>
                <w:lang w:val="pt-BR"/>
              </w:rPr>
              <w:t xml:space="preserve">i verificado o quórum às </w:t>
            </w:r>
            <w:r w:rsidR="005B1C56" w:rsidRPr="00F359D9">
              <w:rPr>
                <w:rFonts w:asciiTheme="majorHAnsi" w:hAnsiTheme="majorHAnsi" w:cs="Times New Roman"/>
                <w:sz w:val="20"/>
                <w:szCs w:val="20"/>
                <w:lang w:val="pt-BR"/>
              </w:rPr>
              <w:t>16</w:t>
            </w:r>
            <w:r w:rsidR="00133B45" w:rsidRPr="00F359D9">
              <w:rPr>
                <w:rFonts w:asciiTheme="majorHAnsi" w:hAnsiTheme="majorHAnsi" w:cs="Times New Roman"/>
                <w:sz w:val="20"/>
                <w:szCs w:val="20"/>
                <w:lang w:val="pt-BR"/>
              </w:rPr>
              <w:t>h</w:t>
            </w:r>
            <w:r w:rsidR="005B1C56" w:rsidRPr="00F359D9">
              <w:rPr>
                <w:rFonts w:asciiTheme="majorHAnsi" w:hAnsiTheme="majorHAnsi" w:cs="Times New Roman"/>
                <w:sz w:val="20"/>
                <w:szCs w:val="20"/>
                <w:lang w:val="pt-BR"/>
              </w:rPr>
              <w:t>10</w:t>
            </w:r>
            <w:r w:rsidR="57BD9E4F" w:rsidRPr="00F359D9">
              <w:rPr>
                <w:rFonts w:asciiTheme="majorHAnsi" w:hAnsiTheme="majorHAnsi" w:cs="Times New Roman"/>
                <w:sz w:val="20"/>
                <w:szCs w:val="20"/>
                <w:lang w:val="pt-BR"/>
              </w:rPr>
              <w:t>min</w:t>
            </w:r>
            <w:r w:rsidRPr="00F359D9">
              <w:rPr>
                <w:rFonts w:asciiTheme="majorHAnsi" w:hAnsiTheme="majorHAnsi" w:cs="Times New Roman"/>
                <w:sz w:val="20"/>
                <w:szCs w:val="20"/>
                <w:lang w:val="pt-BR"/>
              </w:rPr>
              <w:t xml:space="preserve"> com a partici</w:t>
            </w:r>
            <w:r w:rsidR="00F359D9" w:rsidRPr="00F359D9">
              <w:rPr>
                <w:rFonts w:asciiTheme="majorHAnsi" w:hAnsiTheme="majorHAnsi" w:cs="Times New Roman"/>
                <w:sz w:val="20"/>
                <w:szCs w:val="20"/>
                <w:lang w:val="pt-BR"/>
              </w:rPr>
              <w:t>pação virtual do conselheiro Sidclei Barbosa.</w:t>
            </w:r>
          </w:p>
        </w:tc>
      </w:tr>
      <w:tr w:rsidR="00AA41A2" w:rsidRPr="00DF22C3" w14:paraId="6EBC3D5A" w14:textId="77777777" w:rsidTr="003810B7">
        <w:trPr>
          <w:trHeight w:val="94"/>
          <w:jc w:val="center"/>
        </w:trPr>
        <w:tc>
          <w:tcPr>
            <w:tcW w:w="10198" w:type="dxa"/>
            <w:tcBorders>
              <w:top w:val="single" w:sz="4" w:space="0" w:color="auto"/>
              <w:left w:val="nil"/>
              <w:bottom w:val="single" w:sz="4" w:space="0" w:color="auto"/>
              <w:right w:val="nil"/>
            </w:tcBorders>
            <w:shd w:val="clear" w:color="auto" w:fill="auto"/>
            <w:vAlign w:val="center"/>
          </w:tcPr>
          <w:p w14:paraId="50C9F4AC" w14:textId="77777777" w:rsidR="00AA41A2" w:rsidRPr="00AA41A2" w:rsidRDefault="00AA41A2" w:rsidP="00332061">
            <w:pPr>
              <w:widowControl/>
              <w:suppressLineNumbers/>
              <w:jc w:val="both"/>
              <w:rPr>
                <w:rFonts w:asciiTheme="majorHAnsi" w:hAnsiTheme="majorHAnsi" w:cs="Times New Roman"/>
                <w:sz w:val="10"/>
                <w:szCs w:val="10"/>
                <w:lang w:val="pt-BR"/>
              </w:rPr>
            </w:pPr>
          </w:p>
        </w:tc>
      </w:tr>
      <w:tr w:rsidR="008C6AF6" w:rsidRPr="00332061" w14:paraId="6464EE6B" w14:textId="77777777" w:rsidTr="00CD384E">
        <w:trPr>
          <w:trHeight w:val="330"/>
          <w:jc w:val="center"/>
        </w:trPr>
        <w:tc>
          <w:tcPr>
            <w:tcW w:w="10198" w:type="dxa"/>
            <w:tcBorders>
              <w:top w:val="single" w:sz="4" w:space="0" w:color="auto"/>
              <w:right w:val="nil"/>
            </w:tcBorders>
            <w:shd w:val="clear" w:color="auto" w:fill="D9D9D9" w:themeFill="background1" w:themeFillShade="D9"/>
            <w:vAlign w:val="center"/>
          </w:tcPr>
          <w:p w14:paraId="662CEBF4" w14:textId="15C713A0" w:rsidR="008C6AF6" w:rsidRPr="008C6AF6" w:rsidRDefault="008C6AF6" w:rsidP="002F0A77">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ORDEM DO DIA:</w:t>
            </w:r>
          </w:p>
        </w:tc>
      </w:tr>
      <w:tr w:rsidR="008C6AF6" w:rsidRPr="00332061" w14:paraId="2DE3CB27" w14:textId="77777777" w:rsidTr="3EAFB259">
        <w:trPr>
          <w:trHeight w:val="80"/>
          <w:jc w:val="center"/>
        </w:trPr>
        <w:tc>
          <w:tcPr>
            <w:tcW w:w="10198" w:type="dxa"/>
            <w:tcBorders>
              <w:top w:val="single" w:sz="4" w:space="0" w:color="auto"/>
              <w:left w:val="nil"/>
              <w:bottom w:val="single" w:sz="4" w:space="0" w:color="auto"/>
              <w:right w:val="nil"/>
            </w:tcBorders>
            <w:shd w:val="clear" w:color="auto" w:fill="auto"/>
            <w:vAlign w:val="center"/>
          </w:tcPr>
          <w:p w14:paraId="47BCB7CB" w14:textId="77777777" w:rsidR="008C6AF6" w:rsidRPr="00332061" w:rsidRDefault="008C6AF6" w:rsidP="002F0A77">
            <w:pPr>
              <w:rPr>
                <w:sz w:val="10"/>
                <w:szCs w:val="10"/>
                <w:highlight w:val="yellow"/>
                <w:lang w:val="pt-BR"/>
              </w:rPr>
            </w:pPr>
          </w:p>
        </w:tc>
      </w:tr>
      <w:tr w:rsidR="008C6AF6" w:rsidRPr="00DF22C3" w14:paraId="6FB4EDE8" w14:textId="77777777" w:rsidTr="3EAFB259">
        <w:trPr>
          <w:trHeight w:val="330"/>
          <w:jc w:val="center"/>
        </w:trPr>
        <w:tc>
          <w:tcPr>
            <w:tcW w:w="10198" w:type="dxa"/>
            <w:tcBorders>
              <w:top w:val="single" w:sz="4" w:space="0" w:color="auto"/>
            </w:tcBorders>
            <w:shd w:val="clear" w:color="auto" w:fill="D9D9D9" w:themeFill="background1" w:themeFillShade="D9"/>
            <w:vAlign w:val="center"/>
          </w:tcPr>
          <w:p w14:paraId="5E6BFC25" w14:textId="600308F9" w:rsidR="008C6AF6" w:rsidRPr="00E446FB" w:rsidRDefault="00E446FB" w:rsidP="00E446FB">
            <w:pPr>
              <w:pStyle w:val="PargrafodaLista"/>
              <w:widowControl/>
              <w:numPr>
                <w:ilvl w:val="0"/>
                <w:numId w:val="27"/>
              </w:numPr>
              <w:suppressLineNumbers/>
              <w:rPr>
                <w:rFonts w:asciiTheme="majorHAnsi" w:hAnsiTheme="majorHAnsi"/>
                <w:sz w:val="20"/>
                <w:szCs w:val="20"/>
                <w:lang w:val="pt-BR"/>
              </w:rPr>
            </w:pPr>
            <w:r w:rsidRPr="00E446FB">
              <w:rPr>
                <w:rFonts w:asciiTheme="majorHAnsi" w:hAnsiTheme="majorHAnsi"/>
                <w:sz w:val="20"/>
                <w:szCs w:val="20"/>
                <w:lang w:val="pt-BR"/>
              </w:rPr>
              <w:t>Apreciação e aprovação de relatórios de fiscalização:</w:t>
            </w:r>
          </w:p>
        </w:tc>
      </w:tr>
      <w:tr w:rsidR="008C6AF6" w:rsidRPr="00DF22C3" w14:paraId="36EC28D9" w14:textId="77777777" w:rsidTr="3EAFB259">
        <w:trPr>
          <w:trHeight w:val="550"/>
          <w:jc w:val="center"/>
        </w:trPr>
        <w:tc>
          <w:tcPr>
            <w:tcW w:w="10198" w:type="dxa"/>
            <w:shd w:val="clear" w:color="auto" w:fill="auto"/>
            <w:vAlign w:val="center"/>
          </w:tcPr>
          <w:p w14:paraId="1693ABB5" w14:textId="77777777" w:rsidR="00AA41A2" w:rsidRPr="006C25B6" w:rsidRDefault="00AA41A2" w:rsidP="00FD641C">
            <w:pPr>
              <w:widowControl/>
              <w:suppressLineNumbers/>
              <w:jc w:val="both"/>
              <w:rPr>
                <w:rFonts w:ascii="Cambria" w:hAnsi="Cambria"/>
                <w:color w:val="808080" w:themeColor="background1" w:themeShade="80"/>
                <w:sz w:val="10"/>
                <w:szCs w:val="10"/>
                <w:lang w:val="pt-BR"/>
              </w:rPr>
            </w:pPr>
          </w:p>
          <w:p w14:paraId="20702331" w14:textId="755F1F46" w:rsidR="00E446FB" w:rsidRPr="004630C6" w:rsidRDefault="00BF7805" w:rsidP="00E446FB">
            <w:pPr>
              <w:widowControl/>
              <w:suppressLineNumbers/>
              <w:jc w:val="both"/>
              <w:rPr>
                <w:rFonts w:ascii="Cambria" w:hAnsi="Cambria"/>
                <w:sz w:val="20"/>
                <w:szCs w:val="20"/>
                <w:lang w:val="pt-BR"/>
              </w:rPr>
            </w:pPr>
            <w:r w:rsidRPr="004630C6">
              <w:rPr>
                <w:rFonts w:ascii="Cambria" w:hAnsi="Cambria"/>
                <w:sz w:val="20"/>
                <w:szCs w:val="20"/>
                <w:lang w:val="pt-BR"/>
              </w:rPr>
              <w:t xml:space="preserve">Os membros trabalharam durante a sessão na discussão e elaboração de relatórios referentes aos processos de fiscalização. </w:t>
            </w:r>
            <w:r w:rsidR="00E446FB" w:rsidRPr="004630C6">
              <w:rPr>
                <w:rFonts w:ascii="Cambria" w:hAnsi="Cambria"/>
                <w:sz w:val="20"/>
                <w:szCs w:val="20"/>
                <w:lang w:val="pt-BR"/>
              </w:rPr>
              <w:t xml:space="preserve">Foram julgados, na presente sessão, </w:t>
            </w:r>
            <w:r w:rsidR="004630C6" w:rsidRPr="004630C6">
              <w:rPr>
                <w:rFonts w:ascii="Cambria" w:hAnsi="Cambria"/>
                <w:sz w:val="20"/>
                <w:szCs w:val="20"/>
                <w:lang w:val="pt-BR"/>
              </w:rPr>
              <w:t>63(sessenta e três</w:t>
            </w:r>
            <w:r w:rsidR="00E446FB" w:rsidRPr="004630C6">
              <w:rPr>
                <w:rFonts w:ascii="Cambria" w:hAnsi="Cambria"/>
                <w:sz w:val="20"/>
                <w:szCs w:val="20"/>
                <w:lang w:val="pt-BR"/>
              </w:rPr>
              <w:t xml:space="preserve">) Processos de Fiscalização, relatados pelos Membros desta Comissão, sendo </w:t>
            </w:r>
            <w:r w:rsidRPr="004630C6">
              <w:rPr>
                <w:rFonts w:ascii="Cambria" w:hAnsi="Cambria"/>
                <w:sz w:val="20"/>
                <w:szCs w:val="20"/>
                <w:lang w:val="pt-BR"/>
              </w:rPr>
              <w:t>11</w:t>
            </w:r>
            <w:r w:rsidR="00E446FB" w:rsidRPr="004630C6">
              <w:rPr>
                <w:rFonts w:ascii="Cambria" w:hAnsi="Cambria"/>
                <w:sz w:val="20"/>
                <w:szCs w:val="20"/>
                <w:lang w:val="pt-BR"/>
              </w:rPr>
              <w:t xml:space="preserve"> processos apresentados pelo Coordenador, Cons. Ademir Nogueira; </w:t>
            </w:r>
            <w:r w:rsidRPr="004630C6">
              <w:rPr>
                <w:rFonts w:ascii="Cambria" w:hAnsi="Cambria"/>
                <w:sz w:val="20"/>
                <w:szCs w:val="20"/>
                <w:lang w:val="pt-BR"/>
              </w:rPr>
              <w:t>1</w:t>
            </w:r>
            <w:r w:rsidR="00E446FB" w:rsidRPr="004630C6">
              <w:rPr>
                <w:rFonts w:ascii="Cambria" w:hAnsi="Cambria"/>
                <w:sz w:val="20"/>
                <w:szCs w:val="20"/>
                <w:lang w:val="pt-BR"/>
              </w:rPr>
              <w:t xml:space="preserve"> pela Cons. Adriane de Almeida Matthes; </w:t>
            </w:r>
            <w:r w:rsidRPr="004630C6">
              <w:rPr>
                <w:rFonts w:ascii="Cambria" w:hAnsi="Cambria"/>
                <w:sz w:val="20"/>
                <w:szCs w:val="20"/>
                <w:lang w:val="pt-BR"/>
              </w:rPr>
              <w:t>32</w:t>
            </w:r>
            <w:r w:rsidR="00E446FB" w:rsidRPr="004630C6">
              <w:rPr>
                <w:rFonts w:ascii="Cambria" w:hAnsi="Cambria"/>
                <w:sz w:val="20"/>
                <w:szCs w:val="20"/>
                <w:lang w:val="pt-BR"/>
              </w:rPr>
              <w:t xml:space="preserve"> pela Cons. Emmanuelle Silveira; e </w:t>
            </w:r>
            <w:r w:rsidRPr="004630C6">
              <w:rPr>
                <w:rFonts w:ascii="Cambria" w:hAnsi="Cambria"/>
                <w:sz w:val="20"/>
                <w:szCs w:val="20"/>
                <w:lang w:val="pt-BR"/>
              </w:rPr>
              <w:t>1</w:t>
            </w:r>
            <w:r w:rsidR="00E446FB" w:rsidRPr="004630C6">
              <w:rPr>
                <w:rFonts w:ascii="Cambria" w:hAnsi="Cambria"/>
                <w:sz w:val="20"/>
                <w:szCs w:val="20"/>
                <w:lang w:val="pt-BR"/>
              </w:rPr>
              <w:t>9 pelo Cons. Sidclei Barbosa. A relação segue descrit</w:t>
            </w:r>
            <w:r w:rsidR="004630C6">
              <w:rPr>
                <w:rFonts w:ascii="Cambria" w:hAnsi="Cambria"/>
                <w:sz w:val="20"/>
                <w:szCs w:val="20"/>
                <w:lang w:val="pt-BR"/>
              </w:rPr>
              <w:t>a</w:t>
            </w:r>
            <w:r w:rsidR="00E446FB" w:rsidRPr="004630C6">
              <w:rPr>
                <w:rFonts w:ascii="Cambria" w:hAnsi="Cambria"/>
                <w:sz w:val="20"/>
                <w:szCs w:val="20"/>
                <w:lang w:val="pt-BR"/>
              </w:rPr>
              <w:t xml:space="preserve"> no Extrato de Julgamento de Processos elaborado pela Assessoria Técnica da CEP-CAU/MG. Foram emitidas as </w:t>
            </w:r>
            <w:r w:rsidR="00E446FB" w:rsidRPr="00CC310A">
              <w:rPr>
                <w:rFonts w:ascii="Cambria" w:hAnsi="Cambria"/>
                <w:b/>
                <w:bCs/>
                <w:sz w:val="20"/>
                <w:szCs w:val="20"/>
                <w:lang w:val="pt-BR"/>
              </w:rPr>
              <w:t>Deliberações DCEPMG 2</w:t>
            </w:r>
            <w:r w:rsidR="000F0746" w:rsidRPr="00CC310A">
              <w:rPr>
                <w:rFonts w:ascii="Cambria" w:hAnsi="Cambria"/>
                <w:b/>
                <w:bCs/>
                <w:sz w:val="20"/>
                <w:szCs w:val="20"/>
                <w:lang w:val="pt-BR"/>
              </w:rPr>
              <w:t>22</w:t>
            </w:r>
            <w:r w:rsidR="00E446FB" w:rsidRPr="00CC310A">
              <w:rPr>
                <w:rFonts w:ascii="Cambria" w:hAnsi="Cambria"/>
                <w:b/>
                <w:bCs/>
                <w:sz w:val="20"/>
                <w:szCs w:val="20"/>
                <w:lang w:val="pt-BR"/>
              </w:rPr>
              <w:t>.1.1/2023 a 2</w:t>
            </w:r>
            <w:r w:rsidR="000F0746" w:rsidRPr="00CC310A">
              <w:rPr>
                <w:rFonts w:ascii="Cambria" w:hAnsi="Cambria"/>
                <w:b/>
                <w:bCs/>
                <w:sz w:val="20"/>
                <w:szCs w:val="20"/>
                <w:lang w:val="pt-BR"/>
              </w:rPr>
              <w:t>22</w:t>
            </w:r>
            <w:r w:rsidR="00E446FB" w:rsidRPr="00CC310A">
              <w:rPr>
                <w:rFonts w:ascii="Cambria" w:hAnsi="Cambria"/>
                <w:b/>
                <w:bCs/>
                <w:sz w:val="20"/>
                <w:szCs w:val="20"/>
                <w:lang w:val="pt-BR"/>
              </w:rPr>
              <w:t>.1.</w:t>
            </w:r>
            <w:r w:rsidR="004630C6" w:rsidRPr="00CC310A">
              <w:rPr>
                <w:rFonts w:ascii="Cambria" w:hAnsi="Cambria"/>
                <w:b/>
                <w:bCs/>
                <w:sz w:val="20"/>
                <w:szCs w:val="20"/>
                <w:lang w:val="pt-BR"/>
              </w:rPr>
              <w:t>63</w:t>
            </w:r>
            <w:r w:rsidR="00E446FB" w:rsidRPr="00CC310A">
              <w:rPr>
                <w:rFonts w:ascii="Cambria" w:hAnsi="Cambria"/>
                <w:b/>
                <w:bCs/>
                <w:sz w:val="20"/>
                <w:szCs w:val="20"/>
                <w:lang w:val="pt-BR"/>
              </w:rPr>
              <w:t>/2023</w:t>
            </w:r>
            <w:r w:rsidR="00E446FB" w:rsidRPr="004630C6">
              <w:rPr>
                <w:rFonts w:ascii="Cambria" w:hAnsi="Cambria"/>
                <w:sz w:val="20"/>
                <w:szCs w:val="20"/>
                <w:lang w:val="pt-BR"/>
              </w:rPr>
              <w:t xml:space="preserve">, que em razão da existência de dados sensíveis dos administrados, não deverão ser publicadas no Portal da Transparência, devendo ser objeto de publicação </w:t>
            </w:r>
          </w:p>
          <w:p w14:paraId="3952C213" w14:textId="38F1FC3A" w:rsidR="00CC310A" w:rsidRPr="00CC310A" w:rsidRDefault="00E446FB" w:rsidP="00FD641C">
            <w:pPr>
              <w:widowControl/>
              <w:suppressLineNumbers/>
              <w:jc w:val="both"/>
              <w:rPr>
                <w:rFonts w:ascii="Cambria" w:hAnsi="Cambria"/>
                <w:sz w:val="20"/>
                <w:szCs w:val="20"/>
                <w:lang w:val="pt-BR"/>
              </w:rPr>
            </w:pPr>
            <w:r w:rsidRPr="004630C6">
              <w:rPr>
                <w:rFonts w:ascii="Cambria" w:hAnsi="Cambria"/>
                <w:sz w:val="20"/>
                <w:szCs w:val="20"/>
                <w:lang w:val="pt-BR"/>
              </w:rPr>
              <w:t xml:space="preserve">apenas o Extrato de Julgamentos. </w:t>
            </w:r>
          </w:p>
        </w:tc>
      </w:tr>
      <w:tr w:rsidR="00133B45" w:rsidRPr="00DF22C3" w14:paraId="03C071BE" w14:textId="77777777" w:rsidTr="3EAFB259">
        <w:trPr>
          <w:trHeight w:val="80"/>
          <w:jc w:val="center"/>
        </w:trPr>
        <w:tc>
          <w:tcPr>
            <w:tcW w:w="10198" w:type="dxa"/>
            <w:tcBorders>
              <w:top w:val="single" w:sz="4" w:space="0" w:color="auto"/>
              <w:left w:val="nil"/>
              <w:bottom w:val="single" w:sz="4" w:space="0" w:color="auto"/>
              <w:right w:val="nil"/>
            </w:tcBorders>
            <w:shd w:val="clear" w:color="auto" w:fill="auto"/>
            <w:vAlign w:val="center"/>
          </w:tcPr>
          <w:p w14:paraId="4FB82896" w14:textId="77777777" w:rsidR="004630C6" w:rsidRDefault="004630C6" w:rsidP="00133B45">
            <w:pPr>
              <w:rPr>
                <w:sz w:val="10"/>
                <w:szCs w:val="10"/>
                <w:highlight w:val="yellow"/>
                <w:lang w:val="pt-BR"/>
              </w:rPr>
            </w:pPr>
          </w:p>
          <w:p w14:paraId="1CE7CD6C" w14:textId="77777777" w:rsidR="004630C6" w:rsidRPr="00332061" w:rsidRDefault="004630C6" w:rsidP="00133B45">
            <w:pPr>
              <w:rPr>
                <w:sz w:val="10"/>
                <w:szCs w:val="10"/>
                <w:highlight w:val="yellow"/>
                <w:lang w:val="pt-BR"/>
              </w:rPr>
            </w:pPr>
          </w:p>
        </w:tc>
      </w:tr>
      <w:tr w:rsidR="00133B45" w:rsidRPr="008C6AF6" w14:paraId="303523E9" w14:textId="77777777" w:rsidTr="3EAFB259">
        <w:trPr>
          <w:trHeight w:val="330"/>
          <w:jc w:val="center"/>
        </w:trPr>
        <w:tc>
          <w:tcPr>
            <w:tcW w:w="10198" w:type="dxa"/>
            <w:tcBorders>
              <w:top w:val="single" w:sz="4" w:space="0" w:color="auto"/>
            </w:tcBorders>
            <w:shd w:val="clear" w:color="auto" w:fill="D9D9D9" w:themeFill="background1" w:themeFillShade="D9"/>
            <w:vAlign w:val="center"/>
          </w:tcPr>
          <w:p w14:paraId="7723B71F" w14:textId="394052B0" w:rsidR="00133B45" w:rsidRPr="00CC310A" w:rsidRDefault="00CC310A" w:rsidP="00CC310A">
            <w:pPr>
              <w:pStyle w:val="PargrafodaLista"/>
              <w:numPr>
                <w:ilvl w:val="0"/>
                <w:numId w:val="27"/>
              </w:numPr>
              <w:spacing w:line="360" w:lineRule="auto"/>
              <w:rPr>
                <w:rFonts w:asciiTheme="majorHAnsi" w:hAnsiTheme="majorHAnsi"/>
                <w:sz w:val="20"/>
                <w:szCs w:val="20"/>
                <w:lang w:val="pt-BR"/>
              </w:rPr>
            </w:pPr>
            <w:r w:rsidRPr="002F3FC8">
              <w:rPr>
                <w:rFonts w:asciiTheme="majorHAnsi" w:hAnsiTheme="majorHAnsi"/>
                <w:sz w:val="20"/>
                <w:szCs w:val="20"/>
                <w:lang w:val="pt-BR"/>
              </w:rPr>
              <w:t>Nomeação de Relatores para Processos de Fiscalização. </w:t>
            </w:r>
          </w:p>
        </w:tc>
      </w:tr>
      <w:tr w:rsidR="00133B45" w:rsidRPr="00DF22C3" w14:paraId="44F5CC26" w14:textId="77777777" w:rsidTr="3EAFB259">
        <w:trPr>
          <w:trHeight w:val="342"/>
          <w:jc w:val="center"/>
        </w:trPr>
        <w:tc>
          <w:tcPr>
            <w:tcW w:w="10198" w:type="dxa"/>
            <w:shd w:val="clear" w:color="auto" w:fill="auto"/>
            <w:vAlign w:val="center"/>
          </w:tcPr>
          <w:p w14:paraId="01AF8108" w14:textId="73B10772" w:rsidR="0011122B" w:rsidRPr="00CC310A" w:rsidRDefault="00FA1840" w:rsidP="00E446FB">
            <w:pPr>
              <w:widowControl/>
              <w:suppressLineNumbers/>
              <w:jc w:val="both"/>
              <w:rPr>
                <w:rFonts w:ascii="Cambria" w:hAnsi="Cambria"/>
                <w:color w:val="808080" w:themeColor="background1" w:themeShade="80"/>
                <w:sz w:val="20"/>
                <w:szCs w:val="20"/>
                <w:lang w:val="pt-BR"/>
              </w:rPr>
            </w:pPr>
            <w:r w:rsidRPr="00543B18">
              <w:rPr>
                <w:rFonts w:ascii="Cambria" w:hAnsi="Cambria"/>
                <w:sz w:val="20"/>
                <w:szCs w:val="20"/>
                <w:lang w:val="pt-BR"/>
              </w:rPr>
              <w:t>F</w:t>
            </w:r>
            <w:r w:rsidR="00E446FB" w:rsidRPr="00543B18">
              <w:rPr>
                <w:rFonts w:ascii="Cambria" w:hAnsi="Cambria"/>
                <w:sz w:val="20"/>
                <w:szCs w:val="20"/>
                <w:lang w:val="pt-BR"/>
              </w:rPr>
              <w:t xml:space="preserve">oram distribuídos mais processos, tendo sido o Conselheiro </w:t>
            </w:r>
            <w:r w:rsidR="00543B18" w:rsidRPr="00543B18">
              <w:rPr>
                <w:rFonts w:ascii="Cambria" w:hAnsi="Cambria"/>
                <w:sz w:val="20"/>
                <w:szCs w:val="20"/>
                <w:lang w:val="pt-BR"/>
              </w:rPr>
              <w:t>Ademir Nogueira</w:t>
            </w:r>
            <w:r w:rsidR="00E446FB" w:rsidRPr="00543B18">
              <w:rPr>
                <w:rFonts w:ascii="Cambria" w:hAnsi="Cambria"/>
                <w:sz w:val="20"/>
                <w:szCs w:val="20"/>
                <w:lang w:val="pt-BR"/>
              </w:rPr>
              <w:t xml:space="preserve"> nomeado como relator para </w:t>
            </w:r>
            <w:r w:rsidR="00543B18" w:rsidRPr="00543B18">
              <w:rPr>
                <w:rFonts w:ascii="Cambria" w:hAnsi="Cambria"/>
                <w:sz w:val="20"/>
                <w:szCs w:val="20"/>
                <w:lang w:val="pt-BR"/>
              </w:rPr>
              <w:t>20</w:t>
            </w:r>
            <w:r w:rsidR="00E446FB" w:rsidRPr="00543B18">
              <w:rPr>
                <w:rFonts w:ascii="Cambria" w:hAnsi="Cambria"/>
                <w:sz w:val="20"/>
                <w:szCs w:val="20"/>
                <w:lang w:val="pt-BR"/>
              </w:rPr>
              <w:t xml:space="preserve"> (</w:t>
            </w:r>
            <w:r w:rsidR="00543B18" w:rsidRPr="00543B18">
              <w:rPr>
                <w:rFonts w:ascii="Cambria" w:hAnsi="Cambria"/>
                <w:sz w:val="20"/>
                <w:szCs w:val="20"/>
                <w:lang w:val="pt-BR"/>
              </w:rPr>
              <w:t>vinte</w:t>
            </w:r>
            <w:r w:rsidR="00E446FB" w:rsidRPr="00543B18">
              <w:rPr>
                <w:rFonts w:ascii="Cambria" w:hAnsi="Cambria"/>
                <w:sz w:val="20"/>
                <w:szCs w:val="20"/>
                <w:lang w:val="pt-BR"/>
              </w:rPr>
              <w:t>) processos</w:t>
            </w:r>
            <w:r w:rsidR="000E33A0">
              <w:rPr>
                <w:rFonts w:ascii="Cambria" w:hAnsi="Cambria"/>
                <w:sz w:val="20"/>
                <w:szCs w:val="20"/>
                <w:lang w:val="pt-BR"/>
              </w:rPr>
              <w:t xml:space="preserve"> e</w:t>
            </w:r>
            <w:r w:rsidR="00E446FB" w:rsidRPr="000E33A0">
              <w:rPr>
                <w:rFonts w:ascii="Cambria" w:hAnsi="Cambria"/>
                <w:sz w:val="20"/>
                <w:szCs w:val="20"/>
                <w:lang w:val="pt-BR"/>
              </w:rPr>
              <w:t xml:space="preserve"> a </w:t>
            </w:r>
            <w:r w:rsidR="00E446FB" w:rsidRPr="00F90A1B">
              <w:rPr>
                <w:rFonts w:ascii="Cambria" w:hAnsi="Cambria"/>
                <w:sz w:val="20"/>
                <w:szCs w:val="20"/>
                <w:lang w:val="pt-BR"/>
              </w:rPr>
              <w:t xml:space="preserve">Conselheira Emmanuelle Silveira nomeada como relatora para </w:t>
            </w:r>
            <w:r w:rsidR="00F90A1B" w:rsidRPr="00F90A1B">
              <w:rPr>
                <w:rFonts w:ascii="Cambria" w:hAnsi="Cambria"/>
                <w:sz w:val="20"/>
                <w:szCs w:val="20"/>
                <w:lang w:val="pt-BR"/>
              </w:rPr>
              <w:t>2</w:t>
            </w:r>
            <w:r w:rsidR="00E446FB" w:rsidRPr="00F90A1B">
              <w:rPr>
                <w:rFonts w:ascii="Cambria" w:hAnsi="Cambria"/>
                <w:sz w:val="20"/>
                <w:szCs w:val="20"/>
                <w:lang w:val="pt-BR"/>
              </w:rPr>
              <w:t>0 (</w:t>
            </w:r>
            <w:r w:rsidR="00F90A1B" w:rsidRPr="00F90A1B">
              <w:rPr>
                <w:rFonts w:ascii="Cambria" w:hAnsi="Cambria"/>
                <w:sz w:val="20"/>
                <w:szCs w:val="20"/>
                <w:lang w:val="pt-BR"/>
              </w:rPr>
              <w:t>vinte</w:t>
            </w:r>
            <w:r w:rsidR="00E446FB" w:rsidRPr="00F90A1B">
              <w:rPr>
                <w:rFonts w:ascii="Cambria" w:hAnsi="Cambria"/>
                <w:sz w:val="20"/>
                <w:szCs w:val="20"/>
                <w:lang w:val="pt-BR"/>
              </w:rPr>
              <w:t xml:space="preserve">) processos. </w:t>
            </w:r>
            <w:r w:rsidR="00E446FB" w:rsidRPr="00543B18">
              <w:rPr>
                <w:rFonts w:ascii="Cambria" w:hAnsi="Cambria"/>
                <w:sz w:val="20"/>
                <w:szCs w:val="20"/>
                <w:lang w:val="pt-BR"/>
              </w:rPr>
              <w:t>A listagem completa com os números e demais dados dos processos foi repassada aos respectivos relatores por meio da planilha eletrônica de controle de processos desta Comissão, disponibilizada aos membros por meio da pasta compartilhada da Comissão na “nuvem” (</w:t>
            </w:r>
            <w:r w:rsidR="00E446FB" w:rsidRPr="00543B18">
              <w:rPr>
                <w:rFonts w:ascii="Cambria" w:hAnsi="Cambria"/>
                <w:i/>
                <w:iCs/>
                <w:sz w:val="20"/>
                <w:szCs w:val="20"/>
                <w:lang w:val="pt-BR"/>
              </w:rPr>
              <w:t>OneDrive</w:t>
            </w:r>
            <w:r w:rsidR="00E446FB" w:rsidRPr="00543B18">
              <w:rPr>
                <w:rFonts w:ascii="Cambria" w:hAnsi="Cambria"/>
                <w:sz w:val="20"/>
                <w:szCs w:val="20"/>
                <w:lang w:val="pt-BR"/>
              </w:rPr>
              <w:t>).</w:t>
            </w:r>
          </w:p>
        </w:tc>
      </w:tr>
      <w:tr w:rsidR="003810B7" w:rsidRPr="00DF22C3" w14:paraId="06D7E3D7" w14:textId="77777777" w:rsidTr="003810B7">
        <w:tblPrEx>
          <w:jc w:val="left"/>
        </w:tblPrEx>
        <w:trPr>
          <w:trHeight w:val="124"/>
        </w:trPr>
        <w:tc>
          <w:tcPr>
            <w:tcW w:w="10198" w:type="dxa"/>
            <w:tcBorders>
              <w:left w:val="nil"/>
              <w:right w:val="nil"/>
            </w:tcBorders>
          </w:tcPr>
          <w:p w14:paraId="180EB239" w14:textId="77777777" w:rsidR="003810B7" w:rsidRPr="00997E94" w:rsidRDefault="003810B7" w:rsidP="00E317E6">
            <w:pPr>
              <w:widowControl/>
              <w:suppressLineNumbers/>
              <w:jc w:val="both"/>
              <w:rPr>
                <w:rFonts w:asciiTheme="majorHAnsi" w:hAnsiTheme="majorHAnsi" w:cs="Times New Roman"/>
                <w:color w:val="808080" w:themeColor="background1" w:themeShade="80"/>
                <w:sz w:val="20"/>
                <w:szCs w:val="20"/>
                <w:lang w:val="pt-BR"/>
              </w:rPr>
            </w:pPr>
          </w:p>
        </w:tc>
      </w:tr>
      <w:tr w:rsidR="003810B7" w:rsidRPr="00CD384E" w14:paraId="45E18F1E" w14:textId="77777777" w:rsidTr="003810B7">
        <w:tblPrEx>
          <w:jc w:val="left"/>
        </w:tblPrEx>
        <w:trPr>
          <w:trHeight w:val="383"/>
        </w:trPr>
        <w:tc>
          <w:tcPr>
            <w:tcW w:w="10198" w:type="dxa"/>
            <w:shd w:val="clear" w:color="auto" w:fill="D9D9D9" w:themeFill="background1" w:themeFillShade="D9"/>
          </w:tcPr>
          <w:p w14:paraId="234C6C40" w14:textId="0549ED65" w:rsidR="003810B7" w:rsidRPr="00CD384E" w:rsidRDefault="003810B7" w:rsidP="003810B7">
            <w:pPr>
              <w:widowControl/>
              <w:suppressLineNumbers/>
              <w:rPr>
                <w:rFonts w:asciiTheme="majorHAnsi" w:hAnsiTheme="majorHAnsi" w:cs="Times New Roman"/>
                <w:b/>
                <w:color w:val="808080" w:themeColor="background1" w:themeShade="80"/>
                <w:sz w:val="20"/>
                <w:szCs w:val="20"/>
                <w:lang w:val="pt-BR"/>
              </w:rPr>
            </w:pPr>
            <w:r w:rsidRPr="003810B7">
              <w:rPr>
                <w:rFonts w:asciiTheme="majorHAnsi" w:hAnsiTheme="majorHAnsi" w:cs="Times New Roman"/>
                <w:lang w:val="pt-BR"/>
              </w:rPr>
              <w:t>ENCERRAMENTO</w:t>
            </w:r>
            <w:r>
              <w:rPr>
                <w:rFonts w:asciiTheme="majorHAnsi" w:hAnsiTheme="majorHAnsi" w:cs="Times New Roman"/>
                <w:lang w:val="pt-BR"/>
              </w:rPr>
              <w:t>:</w:t>
            </w:r>
          </w:p>
        </w:tc>
      </w:tr>
      <w:tr w:rsidR="003810B7" w:rsidRPr="00DF22C3" w14:paraId="19F2FAAB" w14:textId="77777777" w:rsidTr="00CC310A">
        <w:tblPrEx>
          <w:jc w:val="left"/>
        </w:tblPrEx>
        <w:trPr>
          <w:trHeight w:val="347"/>
        </w:trPr>
        <w:tc>
          <w:tcPr>
            <w:tcW w:w="10198" w:type="dxa"/>
            <w:tcBorders>
              <w:bottom w:val="single" w:sz="4" w:space="0" w:color="auto"/>
            </w:tcBorders>
          </w:tcPr>
          <w:p w14:paraId="793C50C1" w14:textId="025C3EEB" w:rsidR="003810B7" w:rsidRPr="00997E94" w:rsidRDefault="003810B7" w:rsidP="00CC310A">
            <w:pPr>
              <w:widowControl/>
              <w:suppressLineNumbers/>
              <w:tabs>
                <w:tab w:val="left" w:pos="2730"/>
              </w:tabs>
              <w:jc w:val="both"/>
              <w:rPr>
                <w:rFonts w:asciiTheme="majorHAnsi" w:hAnsiTheme="majorHAnsi" w:cs="Times New Roman"/>
                <w:color w:val="808080" w:themeColor="background1" w:themeShade="80"/>
                <w:sz w:val="20"/>
                <w:szCs w:val="20"/>
                <w:lang w:val="pt-BR"/>
              </w:rPr>
            </w:pPr>
            <w:r w:rsidRPr="000E33A0">
              <w:rPr>
                <w:rFonts w:ascii="Cambria" w:hAnsi="Cambria"/>
                <w:sz w:val="20"/>
                <w:szCs w:val="20"/>
                <w:lang w:val="pt-BR"/>
              </w:rPr>
              <w:t xml:space="preserve">A sessão foi encerrada às </w:t>
            </w:r>
            <w:r w:rsidR="000E33A0" w:rsidRPr="000E33A0">
              <w:rPr>
                <w:rFonts w:ascii="Cambria" w:hAnsi="Cambria"/>
                <w:sz w:val="20"/>
                <w:szCs w:val="20"/>
                <w:lang w:val="pt-BR"/>
              </w:rPr>
              <w:t>17</w:t>
            </w:r>
            <w:r w:rsidRPr="000E33A0">
              <w:rPr>
                <w:rFonts w:ascii="Cambria" w:hAnsi="Cambria"/>
                <w:sz w:val="20"/>
                <w:szCs w:val="20"/>
                <w:lang w:val="pt-BR"/>
              </w:rPr>
              <w:t>h</w:t>
            </w:r>
            <w:r w:rsidR="000E33A0" w:rsidRPr="000E33A0">
              <w:rPr>
                <w:rFonts w:ascii="Cambria" w:hAnsi="Cambria"/>
                <w:sz w:val="20"/>
                <w:szCs w:val="20"/>
                <w:lang w:val="pt-BR"/>
              </w:rPr>
              <w:t>40</w:t>
            </w:r>
            <w:r w:rsidRPr="000E33A0">
              <w:rPr>
                <w:rFonts w:ascii="Cambria" w:hAnsi="Cambria"/>
                <w:sz w:val="20"/>
                <w:szCs w:val="20"/>
                <w:lang w:val="pt-BR"/>
              </w:rPr>
              <w:t>min.</w:t>
            </w:r>
          </w:p>
        </w:tc>
      </w:tr>
    </w:tbl>
    <w:p w14:paraId="31ECD0A2" w14:textId="77777777" w:rsidR="00C22311" w:rsidRDefault="00C22311" w:rsidP="007C04EE">
      <w:pPr>
        <w:spacing w:before="120" w:line="300" w:lineRule="auto"/>
        <w:ind w:left="720" w:firstLine="720"/>
        <w:rPr>
          <w:rFonts w:asciiTheme="majorHAnsi" w:hAnsiTheme="majorHAnsi" w:cs="Arial"/>
          <w:sz w:val="18"/>
          <w:szCs w:val="18"/>
          <w:lang w:val="pt-BR" w:eastAsia="pt-BR"/>
        </w:rPr>
      </w:pPr>
    </w:p>
    <w:p w14:paraId="60ED3A68" w14:textId="5AF63219" w:rsidR="00CD67FA" w:rsidRPr="00175365" w:rsidRDefault="008C6AF6" w:rsidP="007C04EE">
      <w:pPr>
        <w:spacing w:before="120" w:line="300" w:lineRule="auto"/>
        <w:ind w:left="720" w:firstLine="720"/>
        <w:rPr>
          <w:rFonts w:asciiTheme="majorHAnsi" w:hAnsiTheme="majorHAnsi" w:cs="Arial"/>
          <w:sz w:val="18"/>
          <w:szCs w:val="20"/>
          <w:lang w:val="pt-BR" w:eastAsia="pt-BR"/>
        </w:rPr>
      </w:pPr>
      <w:r w:rsidRPr="3B2463E3">
        <w:rPr>
          <w:rFonts w:asciiTheme="majorHAnsi" w:hAnsiTheme="majorHAnsi" w:cs="Arial"/>
          <w:sz w:val="18"/>
          <w:szCs w:val="18"/>
          <w:lang w:val="pt-BR" w:eastAsia="pt-BR"/>
        </w:rPr>
        <w:t>Declaro, para os devidos fins de direito, que as informações acima referidas são verdadeiras e dou fé.</w:t>
      </w:r>
    </w:p>
    <w:p w14:paraId="588E65FB" w14:textId="2E700E65" w:rsidR="3B2463E3" w:rsidRDefault="3B2463E3" w:rsidP="3B2463E3">
      <w:pPr>
        <w:spacing w:before="120" w:line="300" w:lineRule="auto"/>
        <w:ind w:left="720" w:firstLine="720"/>
        <w:rPr>
          <w:rFonts w:asciiTheme="majorHAnsi" w:hAnsiTheme="majorHAnsi" w:cs="Arial"/>
          <w:sz w:val="18"/>
          <w:szCs w:val="18"/>
          <w:lang w:val="pt-BR" w:eastAsia="pt-BR"/>
        </w:rPr>
      </w:pPr>
    </w:p>
    <w:p w14:paraId="203E09CD" w14:textId="6CB79BB1" w:rsidR="007C04EE" w:rsidRPr="00DF22C3" w:rsidRDefault="007C04EE">
      <w:pPr>
        <w:rPr>
          <w:lang w:val="pt-BR"/>
        </w:rPr>
      </w:pPr>
    </w:p>
    <w:p w14:paraId="5ADCBFD9" w14:textId="61B8CD0F" w:rsidR="00C22311" w:rsidRPr="00DF22C3" w:rsidRDefault="00C22311">
      <w:pPr>
        <w:rPr>
          <w:lang w:val="pt-BR"/>
        </w:rPr>
      </w:pPr>
    </w:p>
    <w:p w14:paraId="099FA181" w14:textId="4C03784D" w:rsidR="00C22311" w:rsidRPr="00DF22C3" w:rsidRDefault="00C22311">
      <w:pPr>
        <w:rPr>
          <w:lang w:val="pt-BR"/>
        </w:rPr>
      </w:pPr>
    </w:p>
    <w:p w14:paraId="3C2B02C8" w14:textId="77777777" w:rsidR="00C22311" w:rsidRPr="00DF22C3" w:rsidRDefault="00C22311">
      <w:pPr>
        <w:rPr>
          <w:lang w:val="pt-BR"/>
        </w:rPr>
      </w:pPr>
    </w:p>
    <w:p w14:paraId="679F982F" w14:textId="5A048280" w:rsidR="0095776C" w:rsidRPr="00CD67FA" w:rsidRDefault="00C6292E" w:rsidP="3B2463E3">
      <w:pPr>
        <w:spacing w:line="300" w:lineRule="auto"/>
        <w:jc w:val="center"/>
        <w:rPr>
          <w:rFonts w:ascii="Cambria" w:eastAsia="Cambria" w:hAnsi="Cambria" w:cs="Cambria"/>
          <w:color w:val="000000" w:themeColor="text1"/>
          <w:sz w:val="20"/>
          <w:szCs w:val="20"/>
          <w:lang w:val="pt-BR"/>
        </w:rPr>
      </w:pPr>
      <w:r w:rsidRPr="3B2463E3">
        <w:rPr>
          <w:rFonts w:ascii="Cambria" w:eastAsia="Cambria" w:hAnsi="Cambria" w:cs="Cambria"/>
          <w:color w:val="000000" w:themeColor="text1"/>
          <w:sz w:val="20"/>
          <w:szCs w:val="20"/>
          <w:lang w:val="pt-BR"/>
        </w:rPr>
        <w:t>_________________________________________________________________________________</w:t>
      </w:r>
    </w:p>
    <w:p w14:paraId="45972381" w14:textId="3802DE3C" w:rsidR="0095776C" w:rsidRDefault="00C6292E" w:rsidP="3B2463E3">
      <w:pPr>
        <w:spacing w:line="300" w:lineRule="auto"/>
        <w:jc w:val="center"/>
        <w:rPr>
          <w:rFonts w:asciiTheme="majorHAnsi" w:eastAsiaTheme="majorEastAsia" w:hAnsiTheme="majorHAnsi" w:cstheme="majorBidi"/>
          <w:b/>
          <w:bCs/>
          <w:color w:val="000000" w:themeColor="text1"/>
          <w:sz w:val="18"/>
          <w:szCs w:val="18"/>
          <w:lang w:val="pt-BR"/>
        </w:rPr>
      </w:pPr>
      <w:r w:rsidRPr="00A77ADC">
        <w:rPr>
          <w:rFonts w:asciiTheme="majorHAnsi" w:eastAsiaTheme="majorEastAsia" w:hAnsiTheme="majorHAnsi" w:cstheme="majorBidi"/>
          <w:b/>
          <w:bCs/>
          <w:color w:val="000000" w:themeColor="text1"/>
          <w:sz w:val="20"/>
          <w:szCs w:val="20"/>
          <w:lang w:val="pt-BR"/>
        </w:rPr>
        <w:t>Ademir Nogueira De Ávila</w:t>
      </w:r>
      <w:r w:rsidRPr="00DF22C3">
        <w:rPr>
          <w:lang w:val="pt-BR"/>
        </w:rPr>
        <w:br/>
      </w:r>
      <w:r w:rsidRPr="00A77ADC">
        <w:rPr>
          <w:rFonts w:asciiTheme="majorHAnsi" w:hAnsiTheme="majorHAnsi" w:cs="Arial"/>
          <w:sz w:val="20"/>
          <w:szCs w:val="20"/>
          <w:lang w:val="pt-BR" w:eastAsia="pt-BR"/>
        </w:rPr>
        <w:t>Arquiteto e Urbanista - Coordenador da Comissão</w:t>
      </w:r>
    </w:p>
    <w:p w14:paraId="618A1404" w14:textId="77777777" w:rsidR="00A77ADC" w:rsidRPr="00325A77" w:rsidRDefault="00A77ADC" w:rsidP="00A77ADC">
      <w:pPr>
        <w:spacing w:line="300" w:lineRule="auto"/>
        <w:jc w:val="center"/>
        <w:rPr>
          <w:rFonts w:asciiTheme="majorHAnsi" w:hAnsiTheme="majorHAnsi" w:cs="Arial"/>
          <w:sz w:val="20"/>
          <w:szCs w:val="20"/>
          <w:lang w:val="pt-BR" w:eastAsia="pt-BR"/>
        </w:rPr>
      </w:pPr>
      <w:bookmarkStart w:id="0" w:name="_Hlk146801741"/>
      <w:r w:rsidRPr="00325A77">
        <w:rPr>
          <w:rFonts w:asciiTheme="majorHAnsi" w:hAnsiTheme="majorHAnsi" w:cs="Arial"/>
          <w:sz w:val="20"/>
          <w:szCs w:val="20"/>
          <w:lang w:val="pt-BR" w:eastAsia="pt-BR"/>
        </w:rPr>
        <w:t>Comissão de Exercício Profissional CEP-CAU/MG</w:t>
      </w:r>
    </w:p>
    <w:bookmarkEnd w:id="0"/>
    <w:p w14:paraId="4C0E7422" w14:textId="77777777" w:rsidR="00A77ADC" w:rsidRPr="00CD67FA" w:rsidRDefault="00A77ADC" w:rsidP="3B2463E3">
      <w:pPr>
        <w:spacing w:line="300" w:lineRule="auto"/>
        <w:jc w:val="center"/>
        <w:rPr>
          <w:rFonts w:asciiTheme="majorHAnsi" w:eastAsiaTheme="majorEastAsia" w:hAnsiTheme="majorHAnsi" w:cstheme="majorBidi"/>
          <w:color w:val="000000" w:themeColor="text1"/>
          <w:sz w:val="18"/>
          <w:szCs w:val="18"/>
          <w:lang w:val="pt-BR"/>
        </w:rPr>
      </w:pPr>
    </w:p>
    <w:p w14:paraId="15749BF0" w14:textId="5C508052" w:rsidR="0095776C" w:rsidRPr="00CD67FA" w:rsidRDefault="0095776C" w:rsidP="3B2463E3">
      <w:pPr>
        <w:spacing w:line="300" w:lineRule="auto"/>
        <w:jc w:val="center"/>
        <w:rPr>
          <w:rFonts w:asciiTheme="majorHAnsi" w:eastAsiaTheme="majorEastAsia" w:hAnsiTheme="majorHAnsi" w:cstheme="majorBidi"/>
          <w:color w:val="000000" w:themeColor="text1"/>
          <w:sz w:val="18"/>
          <w:szCs w:val="18"/>
          <w:lang w:val="pt-BR"/>
        </w:rPr>
      </w:pPr>
    </w:p>
    <w:p w14:paraId="7385CCEF" w14:textId="669A22DD" w:rsidR="0095776C" w:rsidRDefault="0095776C" w:rsidP="3B2463E3">
      <w:pPr>
        <w:spacing w:line="300" w:lineRule="auto"/>
        <w:jc w:val="center"/>
        <w:rPr>
          <w:rFonts w:asciiTheme="majorHAnsi" w:eastAsiaTheme="majorEastAsia" w:hAnsiTheme="majorHAnsi" w:cstheme="majorBidi"/>
          <w:color w:val="000000" w:themeColor="text1"/>
          <w:sz w:val="18"/>
          <w:szCs w:val="18"/>
          <w:lang w:val="pt-BR"/>
        </w:rPr>
      </w:pPr>
    </w:p>
    <w:p w14:paraId="1E9A1D70" w14:textId="0483D6E6" w:rsidR="00C22311" w:rsidRPr="00CD67FA" w:rsidRDefault="00C22311" w:rsidP="3EAFB259">
      <w:pPr>
        <w:spacing w:line="300" w:lineRule="auto"/>
        <w:jc w:val="center"/>
        <w:rPr>
          <w:rFonts w:asciiTheme="majorHAnsi" w:eastAsiaTheme="majorEastAsia" w:hAnsiTheme="majorHAnsi" w:cstheme="majorBidi"/>
          <w:color w:val="000000" w:themeColor="text1"/>
          <w:sz w:val="18"/>
          <w:szCs w:val="18"/>
          <w:lang w:val="pt-BR"/>
        </w:rPr>
      </w:pPr>
    </w:p>
    <w:p w14:paraId="7A3B3DE6" w14:textId="42FDF948" w:rsidR="14063927" w:rsidRDefault="14063927" w:rsidP="14063927">
      <w:pPr>
        <w:spacing w:line="300" w:lineRule="auto"/>
        <w:jc w:val="center"/>
        <w:rPr>
          <w:rFonts w:asciiTheme="majorHAnsi" w:eastAsiaTheme="majorEastAsia" w:hAnsiTheme="majorHAnsi" w:cstheme="majorBidi"/>
          <w:color w:val="000000" w:themeColor="text1"/>
          <w:sz w:val="18"/>
          <w:szCs w:val="18"/>
          <w:lang w:val="pt-BR"/>
        </w:rPr>
      </w:pPr>
    </w:p>
    <w:p w14:paraId="460F15B4" w14:textId="5E297903" w:rsidR="0095776C" w:rsidRPr="00CD67FA" w:rsidRDefault="0095776C" w:rsidP="3B2463E3">
      <w:pPr>
        <w:spacing w:line="300" w:lineRule="auto"/>
        <w:jc w:val="center"/>
        <w:rPr>
          <w:rFonts w:asciiTheme="majorHAnsi" w:eastAsiaTheme="majorEastAsia" w:hAnsiTheme="majorHAnsi" w:cstheme="majorBidi"/>
          <w:b/>
          <w:bCs/>
          <w:color w:val="000000" w:themeColor="text1"/>
          <w:sz w:val="18"/>
          <w:szCs w:val="18"/>
          <w:lang w:val="pt-BR"/>
        </w:rPr>
      </w:pPr>
    </w:p>
    <w:p w14:paraId="7FC77583" w14:textId="537BE19D" w:rsidR="0095776C" w:rsidRPr="00CD67FA" w:rsidRDefault="27126A9E" w:rsidP="3B2463E3">
      <w:pPr>
        <w:spacing w:line="300" w:lineRule="auto"/>
        <w:jc w:val="center"/>
        <w:rPr>
          <w:rFonts w:asciiTheme="majorHAnsi" w:eastAsiaTheme="majorEastAsia" w:hAnsiTheme="majorHAnsi" w:cstheme="majorBidi"/>
          <w:color w:val="000000" w:themeColor="text1"/>
          <w:sz w:val="18"/>
          <w:szCs w:val="18"/>
          <w:lang w:val="pt-BR"/>
        </w:rPr>
      </w:pPr>
      <w:r w:rsidRPr="14063927">
        <w:rPr>
          <w:rFonts w:asciiTheme="majorHAnsi" w:eastAsiaTheme="majorEastAsia" w:hAnsiTheme="majorHAnsi" w:cstheme="majorBidi"/>
          <w:color w:val="000000" w:themeColor="text1"/>
          <w:sz w:val="18"/>
          <w:szCs w:val="18"/>
          <w:lang w:val="pt-BR"/>
        </w:rPr>
        <w:t>_________________________________________________________________________________</w:t>
      </w:r>
    </w:p>
    <w:p w14:paraId="0AED2422" w14:textId="5BBB1CFD" w:rsidR="10C54FF4" w:rsidRPr="00A77ADC" w:rsidRDefault="10C54FF4" w:rsidP="14063927">
      <w:pPr>
        <w:spacing w:line="300" w:lineRule="auto"/>
        <w:jc w:val="center"/>
        <w:rPr>
          <w:rFonts w:asciiTheme="majorHAnsi" w:eastAsiaTheme="majorEastAsia" w:hAnsiTheme="majorHAnsi" w:cstheme="majorBidi"/>
          <w:b/>
          <w:bCs/>
          <w:sz w:val="20"/>
          <w:szCs w:val="20"/>
          <w:lang w:val="pt-BR"/>
        </w:rPr>
      </w:pPr>
      <w:r w:rsidRPr="00A77ADC">
        <w:rPr>
          <w:rStyle w:val="Forte"/>
          <w:rFonts w:asciiTheme="majorHAnsi" w:eastAsiaTheme="majorEastAsia" w:hAnsiTheme="majorHAnsi" w:cstheme="majorBidi"/>
          <w:sz w:val="20"/>
          <w:szCs w:val="20"/>
          <w:lang w:val="pt-BR"/>
        </w:rPr>
        <w:t>Adriane de Almeida Matthes</w:t>
      </w:r>
    </w:p>
    <w:p w14:paraId="7340CF5C" w14:textId="0766F802" w:rsidR="00B55FF3" w:rsidRPr="00A77ADC" w:rsidRDefault="00B55FF3" w:rsidP="14063927">
      <w:pPr>
        <w:spacing w:line="300" w:lineRule="auto"/>
        <w:jc w:val="center"/>
        <w:rPr>
          <w:rFonts w:asciiTheme="majorHAnsi" w:hAnsiTheme="majorHAnsi" w:cs="Arial"/>
          <w:sz w:val="20"/>
          <w:szCs w:val="20"/>
          <w:lang w:val="pt-BR" w:eastAsia="pt-BR"/>
        </w:rPr>
      </w:pPr>
      <w:r w:rsidRPr="00A77ADC">
        <w:rPr>
          <w:rFonts w:asciiTheme="majorHAnsi" w:hAnsiTheme="majorHAnsi" w:cs="Arial"/>
          <w:sz w:val="20"/>
          <w:szCs w:val="20"/>
          <w:lang w:val="pt-BR" w:eastAsia="pt-BR"/>
        </w:rPr>
        <w:t xml:space="preserve">Arquiteta e Urbanista - </w:t>
      </w:r>
      <w:r w:rsidR="27414E00" w:rsidRPr="00A77ADC">
        <w:rPr>
          <w:rFonts w:asciiTheme="majorHAnsi" w:hAnsiTheme="majorHAnsi" w:cs="Arial"/>
          <w:sz w:val="20"/>
          <w:szCs w:val="20"/>
          <w:lang w:val="pt-BR" w:eastAsia="pt-BR"/>
        </w:rPr>
        <w:t>Membro Suplente</w:t>
      </w:r>
    </w:p>
    <w:p w14:paraId="643662E0" w14:textId="77777777" w:rsidR="00A77ADC" w:rsidRPr="00325A77" w:rsidRDefault="00A77ADC" w:rsidP="00A77ADC">
      <w:pPr>
        <w:spacing w:line="300" w:lineRule="auto"/>
        <w:jc w:val="center"/>
        <w:rPr>
          <w:rFonts w:asciiTheme="majorHAnsi" w:hAnsiTheme="majorHAnsi" w:cs="Arial"/>
          <w:sz w:val="20"/>
          <w:szCs w:val="20"/>
          <w:lang w:val="pt-BR" w:eastAsia="pt-BR"/>
        </w:rPr>
      </w:pPr>
      <w:r w:rsidRPr="00325A77">
        <w:rPr>
          <w:rFonts w:asciiTheme="majorHAnsi" w:hAnsiTheme="majorHAnsi" w:cs="Arial"/>
          <w:sz w:val="20"/>
          <w:szCs w:val="20"/>
          <w:lang w:val="pt-BR" w:eastAsia="pt-BR"/>
        </w:rPr>
        <w:t>Comissão de Exercício Profissional CEP-CAU/MG</w:t>
      </w:r>
    </w:p>
    <w:p w14:paraId="27670F88" w14:textId="77777777" w:rsidR="00A77ADC" w:rsidRPr="00CD67FA" w:rsidRDefault="00A77ADC" w:rsidP="14063927">
      <w:pPr>
        <w:spacing w:line="300" w:lineRule="auto"/>
        <w:jc w:val="center"/>
        <w:rPr>
          <w:rFonts w:asciiTheme="majorHAnsi" w:eastAsiaTheme="majorEastAsia" w:hAnsiTheme="majorHAnsi" w:cstheme="majorBidi"/>
          <w:b/>
          <w:bCs/>
          <w:color w:val="000000" w:themeColor="text1"/>
          <w:sz w:val="18"/>
          <w:szCs w:val="18"/>
          <w:lang w:val="pt-BR"/>
        </w:rPr>
      </w:pPr>
    </w:p>
    <w:p w14:paraId="375D72D7" w14:textId="50FBCA8A" w:rsidR="14063927" w:rsidRDefault="14063927" w:rsidP="14063927">
      <w:pPr>
        <w:spacing w:line="300" w:lineRule="auto"/>
        <w:jc w:val="center"/>
        <w:rPr>
          <w:rFonts w:asciiTheme="majorHAnsi" w:eastAsiaTheme="majorEastAsia" w:hAnsiTheme="majorHAnsi" w:cstheme="majorBidi"/>
          <w:b/>
          <w:bCs/>
          <w:color w:val="000000" w:themeColor="text1"/>
          <w:sz w:val="18"/>
          <w:szCs w:val="18"/>
          <w:lang w:val="pt-BR"/>
        </w:rPr>
      </w:pPr>
    </w:p>
    <w:p w14:paraId="0B18762F" w14:textId="26182EEA" w:rsidR="14063927" w:rsidRDefault="14063927" w:rsidP="14063927">
      <w:pPr>
        <w:spacing w:line="300" w:lineRule="auto"/>
        <w:jc w:val="center"/>
        <w:rPr>
          <w:rFonts w:asciiTheme="majorHAnsi" w:eastAsiaTheme="majorEastAsia" w:hAnsiTheme="majorHAnsi" w:cstheme="majorBidi"/>
          <w:b/>
          <w:bCs/>
          <w:color w:val="000000" w:themeColor="text1"/>
          <w:sz w:val="18"/>
          <w:szCs w:val="18"/>
          <w:lang w:val="pt-BR"/>
        </w:rPr>
      </w:pPr>
    </w:p>
    <w:p w14:paraId="06B9C994" w14:textId="77777777" w:rsidR="14063927" w:rsidRDefault="14063927" w:rsidP="14063927">
      <w:pPr>
        <w:spacing w:line="300" w:lineRule="auto"/>
        <w:jc w:val="center"/>
        <w:rPr>
          <w:rFonts w:asciiTheme="majorHAnsi" w:eastAsiaTheme="majorEastAsia" w:hAnsiTheme="majorHAnsi" w:cstheme="majorBidi"/>
          <w:b/>
          <w:bCs/>
          <w:color w:val="000000" w:themeColor="text1"/>
          <w:sz w:val="18"/>
          <w:szCs w:val="18"/>
          <w:lang w:val="pt-BR"/>
        </w:rPr>
      </w:pPr>
    </w:p>
    <w:p w14:paraId="1E3D8F7C" w14:textId="5E297903" w:rsidR="14063927" w:rsidRDefault="14063927" w:rsidP="14063927">
      <w:pPr>
        <w:spacing w:line="300" w:lineRule="auto"/>
        <w:jc w:val="center"/>
        <w:rPr>
          <w:rFonts w:asciiTheme="majorHAnsi" w:eastAsiaTheme="majorEastAsia" w:hAnsiTheme="majorHAnsi" w:cstheme="majorBidi"/>
          <w:b/>
          <w:bCs/>
          <w:color w:val="000000" w:themeColor="text1"/>
          <w:sz w:val="18"/>
          <w:szCs w:val="18"/>
          <w:lang w:val="pt-BR"/>
        </w:rPr>
      </w:pPr>
    </w:p>
    <w:p w14:paraId="61AAC7BC" w14:textId="537BE19D" w:rsidR="27414E00" w:rsidRDefault="27414E00" w:rsidP="14063927">
      <w:pPr>
        <w:spacing w:line="300" w:lineRule="auto"/>
        <w:jc w:val="center"/>
        <w:rPr>
          <w:rFonts w:asciiTheme="majorHAnsi" w:eastAsiaTheme="majorEastAsia" w:hAnsiTheme="majorHAnsi" w:cstheme="majorBidi"/>
          <w:color w:val="000000" w:themeColor="text1"/>
          <w:sz w:val="18"/>
          <w:szCs w:val="18"/>
          <w:lang w:val="pt-BR"/>
        </w:rPr>
      </w:pPr>
      <w:r w:rsidRPr="14063927">
        <w:rPr>
          <w:rFonts w:asciiTheme="majorHAnsi" w:eastAsiaTheme="majorEastAsia" w:hAnsiTheme="majorHAnsi" w:cstheme="majorBidi"/>
          <w:color w:val="000000" w:themeColor="text1"/>
          <w:sz w:val="18"/>
          <w:szCs w:val="18"/>
          <w:lang w:val="pt-BR"/>
        </w:rPr>
        <w:t>_________________________________________________________________________________</w:t>
      </w:r>
    </w:p>
    <w:p w14:paraId="56BD0A42" w14:textId="0F598642" w:rsidR="27414E00" w:rsidRPr="00A77ADC" w:rsidRDefault="27414E00" w:rsidP="14063927">
      <w:pPr>
        <w:spacing w:line="300" w:lineRule="auto"/>
        <w:jc w:val="center"/>
        <w:rPr>
          <w:rStyle w:val="Forte"/>
          <w:rFonts w:asciiTheme="majorHAnsi" w:eastAsiaTheme="majorEastAsia" w:hAnsiTheme="majorHAnsi" w:cstheme="majorBidi"/>
          <w:sz w:val="20"/>
          <w:szCs w:val="20"/>
          <w:lang w:val="pt-BR"/>
        </w:rPr>
      </w:pPr>
      <w:r w:rsidRPr="00A77ADC">
        <w:rPr>
          <w:rStyle w:val="Forte"/>
          <w:rFonts w:asciiTheme="majorHAnsi" w:eastAsiaTheme="majorEastAsia" w:hAnsiTheme="majorHAnsi" w:cstheme="majorBidi"/>
          <w:sz w:val="20"/>
          <w:szCs w:val="20"/>
          <w:lang w:val="pt-BR"/>
        </w:rPr>
        <w:t>Emmanuelle de Assis Silveira</w:t>
      </w:r>
    </w:p>
    <w:p w14:paraId="49CCC4E6" w14:textId="0766F802" w:rsidR="27414E00" w:rsidRPr="00A77ADC" w:rsidRDefault="27414E00" w:rsidP="14063927">
      <w:pPr>
        <w:spacing w:line="300" w:lineRule="auto"/>
        <w:jc w:val="center"/>
        <w:rPr>
          <w:rFonts w:asciiTheme="majorHAnsi" w:hAnsiTheme="majorHAnsi" w:cs="Arial"/>
          <w:sz w:val="20"/>
          <w:szCs w:val="20"/>
          <w:lang w:val="pt-BR" w:eastAsia="pt-BR"/>
        </w:rPr>
      </w:pPr>
      <w:r w:rsidRPr="00A77ADC">
        <w:rPr>
          <w:rFonts w:asciiTheme="majorHAnsi" w:hAnsiTheme="majorHAnsi" w:cs="Arial"/>
          <w:sz w:val="20"/>
          <w:szCs w:val="20"/>
          <w:lang w:val="pt-BR" w:eastAsia="pt-BR"/>
        </w:rPr>
        <w:t>Arquiteta e Urbanista - Membro Suplente</w:t>
      </w:r>
    </w:p>
    <w:p w14:paraId="157C525B" w14:textId="77777777" w:rsidR="00A77ADC" w:rsidRPr="00325A77" w:rsidRDefault="00A77ADC" w:rsidP="00A77ADC">
      <w:pPr>
        <w:spacing w:line="300" w:lineRule="auto"/>
        <w:jc w:val="center"/>
        <w:rPr>
          <w:rFonts w:asciiTheme="majorHAnsi" w:hAnsiTheme="majorHAnsi" w:cs="Arial"/>
          <w:sz w:val="20"/>
          <w:szCs w:val="20"/>
          <w:lang w:val="pt-BR" w:eastAsia="pt-BR"/>
        </w:rPr>
      </w:pPr>
      <w:r w:rsidRPr="00325A77">
        <w:rPr>
          <w:rFonts w:asciiTheme="majorHAnsi" w:hAnsiTheme="majorHAnsi" w:cs="Arial"/>
          <w:sz w:val="20"/>
          <w:szCs w:val="20"/>
          <w:lang w:val="pt-BR" w:eastAsia="pt-BR"/>
        </w:rPr>
        <w:t>Comissão de Exercício Profissional CEP-CAU/MG</w:t>
      </w:r>
    </w:p>
    <w:p w14:paraId="64E3E2AF" w14:textId="77777777" w:rsidR="00A77ADC" w:rsidRDefault="00A77ADC" w:rsidP="14063927">
      <w:pPr>
        <w:spacing w:line="300" w:lineRule="auto"/>
        <w:jc w:val="center"/>
        <w:rPr>
          <w:rFonts w:asciiTheme="majorHAnsi" w:eastAsiaTheme="majorEastAsia" w:hAnsiTheme="majorHAnsi" w:cstheme="majorBidi"/>
          <w:b/>
          <w:bCs/>
          <w:color w:val="000000" w:themeColor="text1"/>
          <w:sz w:val="18"/>
          <w:szCs w:val="18"/>
          <w:lang w:val="pt-BR"/>
        </w:rPr>
      </w:pPr>
    </w:p>
    <w:p w14:paraId="4CE0E2AA" w14:textId="70D34334" w:rsidR="14063927" w:rsidRDefault="14063927" w:rsidP="14063927">
      <w:pPr>
        <w:spacing w:line="300" w:lineRule="auto"/>
        <w:jc w:val="center"/>
        <w:rPr>
          <w:rFonts w:asciiTheme="majorHAnsi" w:eastAsiaTheme="majorEastAsia" w:hAnsiTheme="majorHAnsi" w:cstheme="majorBidi"/>
          <w:b/>
          <w:bCs/>
          <w:color w:val="000000" w:themeColor="text1"/>
          <w:sz w:val="18"/>
          <w:szCs w:val="18"/>
          <w:lang w:val="pt-BR"/>
        </w:rPr>
      </w:pPr>
    </w:p>
    <w:p w14:paraId="031BEC1E" w14:textId="1B1905E1" w:rsidR="0095776C" w:rsidRPr="00CD67FA" w:rsidRDefault="0095776C" w:rsidP="3B2463E3">
      <w:pPr>
        <w:spacing w:line="300" w:lineRule="auto"/>
        <w:jc w:val="center"/>
        <w:rPr>
          <w:rFonts w:asciiTheme="majorHAnsi" w:eastAsiaTheme="majorEastAsia" w:hAnsiTheme="majorHAnsi" w:cstheme="majorBidi"/>
          <w:b/>
          <w:bCs/>
          <w:color w:val="000000" w:themeColor="text1"/>
          <w:sz w:val="18"/>
          <w:szCs w:val="18"/>
          <w:lang w:val="pt-BR"/>
        </w:rPr>
      </w:pPr>
    </w:p>
    <w:p w14:paraId="17B41042" w14:textId="77777777" w:rsidR="00B518F8" w:rsidRDefault="00B518F8" w:rsidP="00B518F8">
      <w:pPr>
        <w:spacing w:line="300" w:lineRule="auto"/>
        <w:jc w:val="center"/>
        <w:rPr>
          <w:rFonts w:asciiTheme="majorHAnsi" w:eastAsiaTheme="majorEastAsia" w:hAnsiTheme="majorHAnsi" w:cstheme="majorBidi"/>
          <w:b/>
          <w:bCs/>
          <w:color w:val="000000" w:themeColor="text1"/>
          <w:sz w:val="18"/>
          <w:szCs w:val="18"/>
          <w:lang w:val="pt-BR"/>
        </w:rPr>
      </w:pPr>
    </w:p>
    <w:p w14:paraId="71E0747D" w14:textId="77777777" w:rsidR="00B518F8" w:rsidRDefault="00B518F8" w:rsidP="00B518F8">
      <w:pPr>
        <w:spacing w:line="300" w:lineRule="auto"/>
        <w:jc w:val="center"/>
        <w:rPr>
          <w:rFonts w:asciiTheme="majorHAnsi" w:eastAsiaTheme="majorEastAsia" w:hAnsiTheme="majorHAnsi" w:cstheme="majorBidi"/>
          <w:b/>
          <w:bCs/>
          <w:color w:val="000000" w:themeColor="text1"/>
          <w:sz w:val="18"/>
          <w:szCs w:val="18"/>
          <w:lang w:val="pt-BR"/>
        </w:rPr>
      </w:pPr>
    </w:p>
    <w:p w14:paraId="4AE1C84F" w14:textId="77777777" w:rsidR="00B518F8" w:rsidRDefault="00B518F8" w:rsidP="00B518F8">
      <w:pPr>
        <w:spacing w:line="300" w:lineRule="auto"/>
        <w:jc w:val="center"/>
        <w:rPr>
          <w:rFonts w:asciiTheme="majorHAnsi" w:eastAsiaTheme="majorEastAsia" w:hAnsiTheme="majorHAnsi" w:cstheme="majorBidi"/>
          <w:b/>
          <w:bCs/>
          <w:color w:val="000000" w:themeColor="text1"/>
          <w:sz w:val="18"/>
          <w:szCs w:val="18"/>
          <w:lang w:val="pt-BR"/>
        </w:rPr>
      </w:pPr>
    </w:p>
    <w:p w14:paraId="52CE63ED" w14:textId="77777777" w:rsidR="00B518F8" w:rsidRDefault="00B518F8" w:rsidP="00B518F8">
      <w:pPr>
        <w:spacing w:line="300" w:lineRule="auto"/>
        <w:jc w:val="center"/>
        <w:rPr>
          <w:rFonts w:asciiTheme="majorHAnsi" w:eastAsiaTheme="majorEastAsia" w:hAnsiTheme="majorHAnsi" w:cstheme="majorBidi"/>
          <w:b/>
          <w:bCs/>
          <w:color w:val="000000" w:themeColor="text1"/>
          <w:sz w:val="18"/>
          <w:szCs w:val="18"/>
          <w:lang w:val="pt-BR"/>
        </w:rPr>
      </w:pPr>
    </w:p>
    <w:p w14:paraId="52DC6425" w14:textId="77777777" w:rsidR="00B518F8" w:rsidRDefault="00B518F8" w:rsidP="00B518F8">
      <w:pPr>
        <w:spacing w:line="300" w:lineRule="auto"/>
        <w:jc w:val="center"/>
        <w:rPr>
          <w:rFonts w:asciiTheme="majorHAnsi" w:eastAsiaTheme="majorEastAsia" w:hAnsiTheme="majorHAnsi" w:cstheme="majorBidi"/>
          <w:color w:val="000000" w:themeColor="text1"/>
          <w:sz w:val="18"/>
          <w:szCs w:val="18"/>
          <w:lang w:val="pt-BR"/>
        </w:rPr>
      </w:pPr>
      <w:r w:rsidRPr="14063927">
        <w:rPr>
          <w:rFonts w:asciiTheme="majorHAnsi" w:eastAsiaTheme="majorEastAsia" w:hAnsiTheme="majorHAnsi" w:cstheme="majorBidi"/>
          <w:color w:val="000000" w:themeColor="text1"/>
          <w:sz w:val="18"/>
          <w:szCs w:val="18"/>
          <w:lang w:val="pt-BR"/>
        </w:rPr>
        <w:t>_________________________________________________________________________________</w:t>
      </w:r>
    </w:p>
    <w:p w14:paraId="6BFAD29B" w14:textId="24ED3953" w:rsidR="00B518F8" w:rsidRPr="00A77ADC" w:rsidRDefault="00B518F8" w:rsidP="00B518F8">
      <w:pPr>
        <w:spacing w:line="300" w:lineRule="auto"/>
        <w:jc w:val="center"/>
        <w:rPr>
          <w:rStyle w:val="Forte"/>
          <w:rFonts w:asciiTheme="majorHAnsi" w:eastAsiaTheme="majorEastAsia" w:hAnsiTheme="majorHAnsi" w:cstheme="majorBidi"/>
          <w:sz w:val="20"/>
          <w:szCs w:val="20"/>
          <w:lang w:val="pt-BR"/>
        </w:rPr>
      </w:pPr>
      <w:r w:rsidRPr="00A77ADC">
        <w:rPr>
          <w:rStyle w:val="Forte"/>
          <w:rFonts w:asciiTheme="majorHAnsi" w:eastAsiaTheme="majorEastAsia" w:hAnsiTheme="majorHAnsi" w:cstheme="majorBidi"/>
          <w:sz w:val="20"/>
          <w:szCs w:val="20"/>
          <w:lang w:val="pt-BR"/>
        </w:rPr>
        <w:t>Sidclei Barbosa</w:t>
      </w:r>
    </w:p>
    <w:p w14:paraId="106E651F" w14:textId="5BAC1229" w:rsidR="00B518F8" w:rsidRPr="00A77ADC" w:rsidRDefault="00B518F8" w:rsidP="00B518F8">
      <w:pPr>
        <w:spacing w:line="300" w:lineRule="auto"/>
        <w:jc w:val="center"/>
        <w:rPr>
          <w:rFonts w:asciiTheme="majorHAnsi" w:hAnsiTheme="majorHAnsi" w:cs="Arial"/>
          <w:sz w:val="20"/>
          <w:szCs w:val="20"/>
          <w:lang w:val="pt-BR" w:eastAsia="pt-BR"/>
        </w:rPr>
      </w:pPr>
      <w:r w:rsidRPr="00A77ADC">
        <w:rPr>
          <w:rFonts w:asciiTheme="majorHAnsi" w:hAnsiTheme="majorHAnsi" w:cs="Arial"/>
          <w:sz w:val="20"/>
          <w:szCs w:val="20"/>
          <w:lang w:val="pt-BR" w:eastAsia="pt-BR"/>
        </w:rPr>
        <w:t>Arquiteto e Urbanista - Membro Suplente</w:t>
      </w:r>
    </w:p>
    <w:p w14:paraId="3BFE458C" w14:textId="77777777" w:rsidR="00A77ADC" w:rsidRPr="00325A77" w:rsidRDefault="00A77ADC" w:rsidP="00A77ADC">
      <w:pPr>
        <w:spacing w:line="300" w:lineRule="auto"/>
        <w:jc w:val="center"/>
        <w:rPr>
          <w:rFonts w:asciiTheme="majorHAnsi" w:hAnsiTheme="majorHAnsi" w:cs="Arial"/>
          <w:sz w:val="20"/>
          <w:szCs w:val="20"/>
          <w:lang w:val="pt-BR" w:eastAsia="pt-BR"/>
        </w:rPr>
      </w:pPr>
      <w:r w:rsidRPr="00325A77">
        <w:rPr>
          <w:rFonts w:asciiTheme="majorHAnsi" w:hAnsiTheme="majorHAnsi" w:cs="Arial"/>
          <w:sz w:val="20"/>
          <w:szCs w:val="20"/>
          <w:lang w:val="pt-BR" w:eastAsia="pt-BR"/>
        </w:rPr>
        <w:t>Comissão de Exercício Profissional CEP-CAU/MG</w:t>
      </w:r>
    </w:p>
    <w:p w14:paraId="32BDF21E" w14:textId="77777777" w:rsidR="00A77ADC" w:rsidRDefault="00A77ADC" w:rsidP="00B518F8">
      <w:pPr>
        <w:spacing w:line="300" w:lineRule="auto"/>
        <w:jc w:val="center"/>
        <w:rPr>
          <w:rFonts w:asciiTheme="majorHAnsi" w:eastAsiaTheme="majorEastAsia" w:hAnsiTheme="majorHAnsi" w:cstheme="majorBidi"/>
          <w:b/>
          <w:bCs/>
          <w:color w:val="000000" w:themeColor="text1"/>
          <w:sz w:val="18"/>
          <w:szCs w:val="18"/>
          <w:lang w:val="pt-BR"/>
        </w:rPr>
      </w:pPr>
    </w:p>
    <w:p w14:paraId="533B756F" w14:textId="2FE4568E" w:rsidR="0095776C" w:rsidRPr="00CD67FA" w:rsidRDefault="0095776C" w:rsidP="003856A2">
      <w:pPr>
        <w:spacing w:line="300" w:lineRule="auto"/>
        <w:rPr>
          <w:rFonts w:asciiTheme="majorHAnsi" w:hAnsiTheme="majorHAnsi" w:cs="Arial"/>
          <w:sz w:val="16"/>
          <w:szCs w:val="16"/>
          <w:lang w:val="pt-BR" w:eastAsia="pt-BR"/>
        </w:rPr>
      </w:pPr>
    </w:p>
    <w:sectPr w:rsidR="0095776C" w:rsidRPr="00CD67FA">
      <w:headerReference w:type="default" r:id="rId8"/>
      <w:footerReference w:type="default" r:id="rId9"/>
      <w:pgSz w:w="11906" w:h="16838"/>
      <w:pgMar w:top="1559" w:right="851" w:bottom="851" w:left="851" w:header="720" w:footer="72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E3D12" w14:textId="77777777" w:rsidR="005868F7" w:rsidRDefault="005868F7">
      <w:r>
        <w:separator/>
      </w:r>
    </w:p>
  </w:endnote>
  <w:endnote w:type="continuationSeparator" w:id="0">
    <w:p w14:paraId="73336C01" w14:textId="77777777" w:rsidR="005868F7" w:rsidRDefault="0058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88A2" w14:textId="77777777" w:rsidR="002A57A5" w:rsidRDefault="007958C6">
    <w:pPr>
      <w:pStyle w:val="Rodap"/>
      <w:jc w:val="right"/>
    </w:pPr>
    <w:r>
      <w:rPr>
        <w:noProof/>
        <w:lang w:val="pt-BR" w:eastAsia="pt-BR"/>
      </w:rPr>
      <w:drawing>
        <wp:anchor distT="0" distB="0" distL="0" distR="0" simplePos="0" relativeHeight="7" behindDoc="1" locked="0" layoutInCell="0" allowOverlap="1" wp14:anchorId="114734A9" wp14:editId="73BBE6E5">
          <wp:simplePos x="0" y="0"/>
          <wp:positionH relativeFrom="column">
            <wp:posOffset>-548640</wp:posOffset>
          </wp:positionH>
          <wp:positionV relativeFrom="paragraph">
            <wp:posOffset>69215</wp:posOffset>
          </wp:positionV>
          <wp:extent cx="7559675" cy="541655"/>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pic:cNvPicPr>
                    <a:picLocks noChangeAspect="1" noChangeArrowheads="1"/>
                  </pic:cNvPicPr>
                </pic:nvPicPr>
                <pic:blipFill>
                  <a:blip r:embed="rId1"/>
                  <a:stretch>
                    <a:fillRect/>
                  </a:stretch>
                </pic:blipFill>
                <pic:spPr bwMode="auto">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6E4AE" w14:textId="77777777" w:rsidR="005868F7" w:rsidRDefault="005868F7">
      <w:r>
        <w:separator/>
      </w:r>
    </w:p>
  </w:footnote>
  <w:footnote w:type="continuationSeparator" w:id="0">
    <w:p w14:paraId="1844131D" w14:textId="77777777" w:rsidR="005868F7" w:rsidRDefault="00586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9E0C" w14:textId="77777777" w:rsidR="002A57A5" w:rsidRDefault="007958C6">
    <w:pPr>
      <w:pStyle w:val="Cabealho"/>
    </w:pPr>
    <w:r>
      <w:rPr>
        <w:noProof/>
        <w:lang w:val="pt-BR" w:eastAsia="pt-BR"/>
      </w:rPr>
      <w:drawing>
        <wp:anchor distT="0" distB="0" distL="0" distR="0" simplePos="0" relativeHeight="4" behindDoc="1" locked="0" layoutInCell="0" allowOverlap="1" wp14:anchorId="05D80AA5" wp14:editId="4C1D0B4C">
          <wp:simplePos x="0" y="0"/>
          <wp:positionH relativeFrom="margin">
            <wp:posOffset>-536575</wp:posOffset>
          </wp:positionH>
          <wp:positionV relativeFrom="margin">
            <wp:posOffset>-977900</wp:posOffset>
          </wp:positionV>
          <wp:extent cx="7560310" cy="900430"/>
          <wp:effectExtent l="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tretch>
                    <a:fillRect/>
                  </a:stretch>
                </pic:blipFill>
                <pic:spPr bwMode="auto">
                  <a:xfrm>
                    <a:off x="0" y="0"/>
                    <a:ext cx="7560310" cy="9004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7265"/>
    <w:multiLevelType w:val="hybridMultilevel"/>
    <w:tmpl w:val="EC9EEF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717FF8"/>
    <w:multiLevelType w:val="multilevel"/>
    <w:tmpl w:val="64604F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B764D32"/>
    <w:multiLevelType w:val="multilevel"/>
    <w:tmpl w:val="661819D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2B7563"/>
    <w:multiLevelType w:val="hybridMultilevel"/>
    <w:tmpl w:val="688ADA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C17CB7"/>
    <w:multiLevelType w:val="multilevel"/>
    <w:tmpl w:val="7C7876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E136EC"/>
    <w:multiLevelType w:val="hybridMultilevel"/>
    <w:tmpl w:val="A0D8EB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ECA685F"/>
    <w:multiLevelType w:val="multilevel"/>
    <w:tmpl w:val="9412E6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8F1E04"/>
    <w:multiLevelType w:val="hybridMultilevel"/>
    <w:tmpl w:val="23D27B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3011CCC"/>
    <w:multiLevelType w:val="multilevel"/>
    <w:tmpl w:val="E646C0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27786002"/>
    <w:multiLevelType w:val="hybridMultilevel"/>
    <w:tmpl w:val="DC820484"/>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15:restartNumberingAfterBreak="0">
    <w:nsid w:val="28E0592B"/>
    <w:multiLevelType w:val="multilevel"/>
    <w:tmpl w:val="0F8E2C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3E75D3B"/>
    <w:multiLevelType w:val="multilevel"/>
    <w:tmpl w:val="E5C664A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0053955"/>
    <w:multiLevelType w:val="hybridMultilevel"/>
    <w:tmpl w:val="BDCA8EC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5BB4D58"/>
    <w:multiLevelType w:val="multilevel"/>
    <w:tmpl w:val="7194C854"/>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982343"/>
    <w:multiLevelType w:val="multilevel"/>
    <w:tmpl w:val="7194C854"/>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724B98"/>
    <w:multiLevelType w:val="multilevel"/>
    <w:tmpl w:val="7194C854"/>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944B5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7D73DC"/>
    <w:multiLevelType w:val="multilevel"/>
    <w:tmpl w:val="64604F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79365D7"/>
    <w:multiLevelType w:val="multilevel"/>
    <w:tmpl w:val="73C2365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9" w15:restartNumberingAfterBreak="0">
    <w:nsid w:val="60B5434C"/>
    <w:multiLevelType w:val="hybridMultilevel"/>
    <w:tmpl w:val="F8206D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13D36B7"/>
    <w:multiLevelType w:val="multilevel"/>
    <w:tmpl w:val="B810EB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6351787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BE2EB3"/>
    <w:multiLevelType w:val="hybridMultilevel"/>
    <w:tmpl w:val="6A84EA80"/>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3" w15:restartNumberingAfterBreak="0">
    <w:nsid w:val="66C27761"/>
    <w:multiLevelType w:val="hybridMultilevel"/>
    <w:tmpl w:val="EC9EEF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F991F1F"/>
    <w:multiLevelType w:val="multilevel"/>
    <w:tmpl w:val="7A5C9DF4"/>
    <w:lvl w:ilvl="0">
      <w:start w:val="5"/>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73BC346A"/>
    <w:multiLevelType w:val="multilevel"/>
    <w:tmpl w:val="114ABF66"/>
    <w:lvl w:ilvl="0">
      <w:start w:val="1"/>
      <w:numFmt w:val="decimal"/>
      <w:lvlText w:val="%1."/>
      <w:lvlJc w:val="left"/>
      <w:pPr>
        <w:tabs>
          <w:tab w:val="num" w:pos="0"/>
        </w:tabs>
        <w:ind w:left="720" w:hanging="360"/>
      </w:pPr>
    </w:lvl>
    <w:lvl w:ilvl="1">
      <w:start w:val="1"/>
      <w:numFmt w:val="decimal"/>
      <w:lvlText w:val="%1.%2."/>
      <w:lvlJc w:val="left"/>
      <w:pPr>
        <w:tabs>
          <w:tab w:val="num" w:pos="0"/>
        </w:tabs>
        <w:ind w:left="3621"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num w:numId="1" w16cid:durableId="1322541709">
    <w:abstractNumId w:val="18"/>
  </w:num>
  <w:num w:numId="2" w16cid:durableId="93868368">
    <w:abstractNumId w:val="25"/>
  </w:num>
  <w:num w:numId="3" w16cid:durableId="1633711606">
    <w:abstractNumId w:val="11"/>
  </w:num>
  <w:num w:numId="4" w16cid:durableId="1876774352">
    <w:abstractNumId w:val="20"/>
  </w:num>
  <w:num w:numId="5" w16cid:durableId="1293557607">
    <w:abstractNumId w:val="8"/>
  </w:num>
  <w:num w:numId="6" w16cid:durableId="816534894">
    <w:abstractNumId w:val="14"/>
  </w:num>
  <w:num w:numId="7" w16cid:durableId="1974944089">
    <w:abstractNumId w:val="5"/>
  </w:num>
  <w:num w:numId="8" w16cid:durableId="677344302">
    <w:abstractNumId w:val="19"/>
  </w:num>
  <w:num w:numId="9" w16cid:durableId="98526715">
    <w:abstractNumId w:val="7"/>
  </w:num>
  <w:num w:numId="10" w16cid:durableId="306787281">
    <w:abstractNumId w:val="6"/>
  </w:num>
  <w:num w:numId="11" w16cid:durableId="7125352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839983">
    <w:abstractNumId w:val="17"/>
  </w:num>
  <w:num w:numId="13" w16cid:durableId="1800537479">
    <w:abstractNumId w:val="1"/>
  </w:num>
  <w:num w:numId="14" w16cid:durableId="1443954703">
    <w:abstractNumId w:val="2"/>
  </w:num>
  <w:num w:numId="15" w16cid:durableId="32730663">
    <w:abstractNumId w:val="4"/>
  </w:num>
  <w:num w:numId="16" w16cid:durableId="1731731785">
    <w:abstractNumId w:val="24"/>
  </w:num>
  <w:num w:numId="17" w16cid:durableId="1633243245">
    <w:abstractNumId w:val="0"/>
  </w:num>
  <w:num w:numId="18" w16cid:durableId="664433963">
    <w:abstractNumId w:val="23"/>
  </w:num>
  <w:num w:numId="19" w16cid:durableId="793985257">
    <w:abstractNumId w:val="21"/>
  </w:num>
  <w:num w:numId="20" w16cid:durableId="2104110019">
    <w:abstractNumId w:val="9"/>
  </w:num>
  <w:num w:numId="21" w16cid:durableId="1601985575">
    <w:abstractNumId w:val="10"/>
  </w:num>
  <w:num w:numId="22" w16cid:durableId="480662691">
    <w:abstractNumId w:val="16"/>
  </w:num>
  <w:num w:numId="23" w16cid:durableId="435370708">
    <w:abstractNumId w:val="22"/>
  </w:num>
  <w:num w:numId="24" w16cid:durableId="956378440">
    <w:abstractNumId w:val="15"/>
  </w:num>
  <w:num w:numId="25" w16cid:durableId="1149252495">
    <w:abstractNumId w:val="13"/>
  </w:num>
  <w:num w:numId="26" w16cid:durableId="345446885">
    <w:abstractNumId w:val="12"/>
  </w:num>
  <w:num w:numId="27" w16cid:durableId="7085760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7A5"/>
    <w:rsid w:val="00007E1E"/>
    <w:rsid w:val="00010FFE"/>
    <w:rsid w:val="00023035"/>
    <w:rsid w:val="00026249"/>
    <w:rsid w:val="00031ECC"/>
    <w:rsid w:val="00032F5C"/>
    <w:rsid w:val="00034EDE"/>
    <w:rsid w:val="00035DCC"/>
    <w:rsid w:val="00036140"/>
    <w:rsid w:val="00040351"/>
    <w:rsid w:val="00042ECB"/>
    <w:rsid w:val="00043280"/>
    <w:rsid w:val="000747FA"/>
    <w:rsid w:val="00074F63"/>
    <w:rsid w:val="00084D7A"/>
    <w:rsid w:val="000917DE"/>
    <w:rsid w:val="0009469D"/>
    <w:rsid w:val="000B24B8"/>
    <w:rsid w:val="000B7668"/>
    <w:rsid w:val="000D3A2D"/>
    <w:rsid w:val="000D5801"/>
    <w:rsid w:val="000E33A0"/>
    <w:rsid w:val="000E3837"/>
    <w:rsid w:val="000E60E2"/>
    <w:rsid w:val="000F056F"/>
    <w:rsid w:val="000F0746"/>
    <w:rsid w:val="000F1ECC"/>
    <w:rsid w:val="00100C01"/>
    <w:rsid w:val="0010775F"/>
    <w:rsid w:val="001104D7"/>
    <w:rsid w:val="0011122B"/>
    <w:rsid w:val="00117E4A"/>
    <w:rsid w:val="001318DD"/>
    <w:rsid w:val="00131ADC"/>
    <w:rsid w:val="00133AC8"/>
    <w:rsid w:val="00133B45"/>
    <w:rsid w:val="001350AF"/>
    <w:rsid w:val="00144FD0"/>
    <w:rsid w:val="00146390"/>
    <w:rsid w:val="00150E6C"/>
    <w:rsid w:val="001533CF"/>
    <w:rsid w:val="001618BE"/>
    <w:rsid w:val="00175365"/>
    <w:rsid w:val="0017578F"/>
    <w:rsid w:val="0017674A"/>
    <w:rsid w:val="00187C96"/>
    <w:rsid w:val="00192F7D"/>
    <w:rsid w:val="001A4779"/>
    <w:rsid w:val="001B4C81"/>
    <w:rsid w:val="001C5F97"/>
    <w:rsid w:val="001D1B93"/>
    <w:rsid w:val="001D42B7"/>
    <w:rsid w:val="00204C0D"/>
    <w:rsid w:val="00211752"/>
    <w:rsid w:val="00212507"/>
    <w:rsid w:val="002209A3"/>
    <w:rsid w:val="00231EEB"/>
    <w:rsid w:val="00260EB0"/>
    <w:rsid w:val="00266D3E"/>
    <w:rsid w:val="00274427"/>
    <w:rsid w:val="00290BC5"/>
    <w:rsid w:val="002978BD"/>
    <w:rsid w:val="002A57A5"/>
    <w:rsid w:val="002C216D"/>
    <w:rsid w:val="002E6385"/>
    <w:rsid w:val="002F3FC8"/>
    <w:rsid w:val="0031122E"/>
    <w:rsid w:val="00311627"/>
    <w:rsid w:val="00313C4E"/>
    <w:rsid w:val="003141B5"/>
    <w:rsid w:val="00317D68"/>
    <w:rsid w:val="00330D38"/>
    <w:rsid w:val="00332061"/>
    <w:rsid w:val="0033415D"/>
    <w:rsid w:val="003403DC"/>
    <w:rsid w:val="00347790"/>
    <w:rsid w:val="003526E8"/>
    <w:rsid w:val="003574F9"/>
    <w:rsid w:val="0037114A"/>
    <w:rsid w:val="003810B7"/>
    <w:rsid w:val="003856A2"/>
    <w:rsid w:val="003926BE"/>
    <w:rsid w:val="003A015A"/>
    <w:rsid w:val="003C1025"/>
    <w:rsid w:val="003C5344"/>
    <w:rsid w:val="003D67E5"/>
    <w:rsid w:val="003F20DD"/>
    <w:rsid w:val="003F238D"/>
    <w:rsid w:val="003F6032"/>
    <w:rsid w:val="00400BE8"/>
    <w:rsid w:val="0040101C"/>
    <w:rsid w:val="004019BC"/>
    <w:rsid w:val="0044192A"/>
    <w:rsid w:val="004630C6"/>
    <w:rsid w:val="00475E5D"/>
    <w:rsid w:val="00481423"/>
    <w:rsid w:val="0048272D"/>
    <w:rsid w:val="0049267C"/>
    <w:rsid w:val="004A5592"/>
    <w:rsid w:val="004B070F"/>
    <w:rsid w:val="004C4D47"/>
    <w:rsid w:val="004D4ED1"/>
    <w:rsid w:val="004E0921"/>
    <w:rsid w:val="004E5095"/>
    <w:rsid w:val="00501C8F"/>
    <w:rsid w:val="0051256E"/>
    <w:rsid w:val="005202A3"/>
    <w:rsid w:val="00527E16"/>
    <w:rsid w:val="00543B18"/>
    <w:rsid w:val="00544B65"/>
    <w:rsid w:val="0055266E"/>
    <w:rsid w:val="005664D1"/>
    <w:rsid w:val="005703E5"/>
    <w:rsid w:val="0058395B"/>
    <w:rsid w:val="005868F7"/>
    <w:rsid w:val="00594763"/>
    <w:rsid w:val="00595B56"/>
    <w:rsid w:val="00597BD5"/>
    <w:rsid w:val="005A1D65"/>
    <w:rsid w:val="005B1C56"/>
    <w:rsid w:val="005B6066"/>
    <w:rsid w:val="005D26D2"/>
    <w:rsid w:val="005F59CB"/>
    <w:rsid w:val="00610DB9"/>
    <w:rsid w:val="0061502B"/>
    <w:rsid w:val="006232E4"/>
    <w:rsid w:val="00627A20"/>
    <w:rsid w:val="00630A36"/>
    <w:rsid w:val="00633A24"/>
    <w:rsid w:val="00634B33"/>
    <w:rsid w:val="00644F17"/>
    <w:rsid w:val="00655AD6"/>
    <w:rsid w:val="0066517D"/>
    <w:rsid w:val="006725AD"/>
    <w:rsid w:val="00686D15"/>
    <w:rsid w:val="00692726"/>
    <w:rsid w:val="006A329A"/>
    <w:rsid w:val="006B1141"/>
    <w:rsid w:val="006B6454"/>
    <w:rsid w:val="006C0705"/>
    <w:rsid w:val="006C25B6"/>
    <w:rsid w:val="006D28CA"/>
    <w:rsid w:val="006D7BA9"/>
    <w:rsid w:val="006E4138"/>
    <w:rsid w:val="006E6D2D"/>
    <w:rsid w:val="006F198E"/>
    <w:rsid w:val="00701750"/>
    <w:rsid w:val="00720A3D"/>
    <w:rsid w:val="00726421"/>
    <w:rsid w:val="00740BCD"/>
    <w:rsid w:val="00744EAA"/>
    <w:rsid w:val="00761C87"/>
    <w:rsid w:val="0076433C"/>
    <w:rsid w:val="0076704F"/>
    <w:rsid w:val="007703A8"/>
    <w:rsid w:val="0079491D"/>
    <w:rsid w:val="007958C6"/>
    <w:rsid w:val="007C04EE"/>
    <w:rsid w:val="007C3DE9"/>
    <w:rsid w:val="007C5270"/>
    <w:rsid w:val="007F1BD0"/>
    <w:rsid w:val="007F3321"/>
    <w:rsid w:val="007F6D70"/>
    <w:rsid w:val="008041A0"/>
    <w:rsid w:val="00805D2F"/>
    <w:rsid w:val="008169CE"/>
    <w:rsid w:val="00827AA5"/>
    <w:rsid w:val="00845619"/>
    <w:rsid w:val="00846D3E"/>
    <w:rsid w:val="0084790C"/>
    <w:rsid w:val="0086034F"/>
    <w:rsid w:val="0086162E"/>
    <w:rsid w:val="008724F5"/>
    <w:rsid w:val="008B5E0B"/>
    <w:rsid w:val="008B6415"/>
    <w:rsid w:val="008C6AF6"/>
    <w:rsid w:val="008C6FE0"/>
    <w:rsid w:val="008C745C"/>
    <w:rsid w:val="008D6C47"/>
    <w:rsid w:val="00901AC9"/>
    <w:rsid w:val="00904DD2"/>
    <w:rsid w:val="00935944"/>
    <w:rsid w:val="00941BF7"/>
    <w:rsid w:val="00945E4E"/>
    <w:rsid w:val="00953F7D"/>
    <w:rsid w:val="0095776C"/>
    <w:rsid w:val="00960864"/>
    <w:rsid w:val="00967C2C"/>
    <w:rsid w:val="00975AF2"/>
    <w:rsid w:val="00990A66"/>
    <w:rsid w:val="00997E94"/>
    <w:rsid w:val="009A11F8"/>
    <w:rsid w:val="009B0C5D"/>
    <w:rsid w:val="009B3A08"/>
    <w:rsid w:val="009C023E"/>
    <w:rsid w:val="009C1FAC"/>
    <w:rsid w:val="009C2FC9"/>
    <w:rsid w:val="009D0851"/>
    <w:rsid w:val="009D124E"/>
    <w:rsid w:val="009E3F2D"/>
    <w:rsid w:val="009E789F"/>
    <w:rsid w:val="00A07397"/>
    <w:rsid w:val="00A20ED7"/>
    <w:rsid w:val="00A20F10"/>
    <w:rsid w:val="00A27652"/>
    <w:rsid w:val="00A54158"/>
    <w:rsid w:val="00A67D4A"/>
    <w:rsid w:val="00A71DBF"/>
    <w:rsid w:val="00A760FF"/>
    <w:rsid w:val="00A76EBB"/>
    <w:rsid w:val="00A77ADC"/>
    <w:rsid w:val="00A9757F"/>
    <w:rsid w:val="00AA41A2"/>
    <w:rsid w:val="00AC55C8"/>
    <w:rsid w:val="00AD725D"/>
    <w:rsid w:val="00AE167D"/>
    <w:rsid w:val="00B26BE0"/>
    <w:rsid w:val="00B30203"/>
    <w:rsid w:val="00B37AF7"/>
    <w:rsid w:val="00B44E9E"/>
    <w:rsid w:val="00B46377"/>
    <w:rsid w:val="00B518F8"/>
    <w:rsid w:val="00B52DF4"/>
    <w:rsid w:val="00B55FF3"/>
    <w:rsid w:val="00B6509F"/>
    <w:rsid w:val="00B66C82"/>
    <w:rsid w:val="00B71EF7"/>
    <w:rsid w:val="00BB29FA"/>
    <w:rsid w:val="00BB53F0"/>
    <w:rsid w:val="00BB7825"/>
    <w:rsid w:val="00BF4CE2"/>
    <w:rsid w:val="00BF7805"/>
    <w:rsid w:val="00C22179"/>
    <w:rsid w:val="00C22311"/>
    <w:rsid w:val="00C37452"/>
    <w:rsid w:val="00C4435B"/>
    <w:rsid w:val="00C506C7"/>
    <w:rsid w:val="00C5259B"/>
    <w:rsid w:val="00C6292E"/>
    <w:rsid w:val="00C634D6"/>
    <w:rsid w:val="00C6352D"/>
    <w:rsid w:val="00C7274A"/>
    <w:rsid w:val="00C73715"/>
    <w:rsid w:val="00C91F43"/>
    <w:rsid w:val="00C96186"/>
    <w:rsid w:val="00CA19B7"/>
    <w:rsid w:val="00CA5EF6"/>
    <w:rsid w:val="00CB5CAA"/>
    <w:rsid w:val="00CC310A"/>
    <w:rsid w:val="00CD384E"/>
    <w:rsid w:val="00CD67FA"/>
    <w:rsid w:val="00CE67B8"/>
    <w:rsid w:val="00CF2C23"/>
    <w:rsid w:val="00D07860"/>
    <w:rsid w:val="00D116E3"/>
    <w:rsid w:val="00D1503A"/>
    <w:rsid w:val="00D15B06"/>
    <w:rsid w:val="00D22E01"/>
    <w:rsid w:val="00D5B0D8"/>
    <w:rsid w:val="00D66B18"/>
    <w:rsid w:val="00D90689"/>
    <w:rsid w:val="00DA7171"/>
    <w:rsid w:val="00DC3D44"/>
    <w:rsid w:val="00DD61F1"/>
    <w:rsid w:val="00DE2705"/>
    <w:rsid w:val="00DE447E"/>
    <w:rsid w:val="00DF22C3"/>
    <w:rsid w:val="00E05CC8"/>
    <w:rsid w:val="00E203D1"/>
    <w:rsid w:val="00E228DF"/>
    <w:rsid w:val="00E32874"/>
    <w:rsid w:val="00E3377E"/>
    <w:rsid w:val="00E446FB"/>
    <w:rsid w:val="00E77485"/>
    <w:rsid w:val="00E80499"/>
    <w:rsid w:val="00E9616C"/>
    <w:rsid w:val="00EC040B"/>
    <w:rsid w:val="00EC722C"/>
    <w:rsid w:val="00F00BA5"/>
    <w:rsid w:val="00F03502"/>
    <w:rsid w:val="00F07535"/>
    <w:rsid w:val="00F11E8A"/>
    <w:rsid w:val="00F17FA6"/>
    <w:rsid w:val="00F359D9"/>
    <w:rsid w:val="00F460F0"/>
    <w:rsid w:val="00F64A1C"/>
    <w:rsid w:val="00F7051B"/>
    <w:rsid w:val="00F8363E"/>
    <w:rsid w:val="00F90A1B"/>
    <w:rsid w:val="00FA1840"/>
    <w:rsid w:val="00FA7D4D"/>
    <w:rsid w:val="00FD423A"/>
    <w:rsid w:val="00FD641C"/>
    <w:rsid w:val="02466046"/>
    <w:rsid w:val="041A6BED"/>
    <w:rsid w:val="048A41F3"/>
    <w:rsid w:val="0556D637"/>
    <w:rsid w:val="0583304A"/>
    <w:rsid w:val="06522E18"/>
    <w:rsid w:val="065497E5"/>
    <w:rsid w:val="07949140"/>
    <w:rsid w:val="07DAB579"/>
    <w:rsid w:val="09CC69AC"/>
    <w:rsid w:val="0AC9AD48"/>
    <w:rsid w:val="0C9D415E"/>
    <w:rsid w:val="0CB60CF2"/>
    <w:rsid w:val="0D929A2D"/>
    <w:rsid w:val="0DD1DE1D"/>
    <w:rsid w:val="0DE68B8D"/>
    <w:rsid w:val="0E8D85F6"/>
    <w:rsid w:val="0FD4E220"/>
    <w:rsid w:val="10C54FF4"/>
    <w:rsid w:val="12660B50"/>
    <w:rsid w:val="128C8DDD"/>
    <w:rsid w:val="12BF91F0"/>
    <w:rsid w:val="13633042"/>
    <w:rsid w:val="137B67F6"/>
    <w:rsid w:val="13D0E4E3"/>
    <w:rsid w:val="14063927"/>
    <w:rsid w:val="142B62EA"/>
    <w:rsid w:val="145384EE"/>
    <w:rsid w:val="148F2AE6"/>
    <w:rsid w:val="155D15BB"/>
    <w:rsid w:val="15C75763"/>
    <w:rsid w:val="1672BB97"/>
    <w:rsid w:val="1716D0B4"/>
    <w:rsid w:val="187090DD"/>
    <w:rsid w:val="19934E65"/>
    <w:rsid w:val="199D3064"/>
    <w:rsid w:val="1B188D60"/>
    <w:rsid w:val="1BD8CE1E"/>
    <w:rsid w:val="1BEA41D7"/>
    <w:rsid w:val="2110B590"/>
    <w:rsid w:val="2212EE92"/>
    <w:rsid w:val="22423E76"/>
    <w:rsid w:val="23C24B3C"/>
    <w:rsid w:val="23FD4142"/>
    <w:rsid w:val="24A0C5E7"/>
    <w:rsid w:val="24C1A814"/>
    <w:rsid w:val="25E23FEF"/>
    <w:rsid w:val="269C6F97"/>
    <w:rsid w:val="26BCEC7A"/>
    <w:rsid w:val="27126A9E"/>
    <w:rsid w:val="2734E204"/>
    <w:rsid w:val="273EA974"/>
    <w:rsid w:val="27414E00"/>
    <w:rsid w:val="293F9779"/>
    <w:rsid w:val="2A4957CA"/>
    <w:rsid w:val="2A760628"/>
    <w:rsid w:val="2BDDE357"/>
    <w:rsid w:val="2C0592A1"/>
    <w:rsid w:val="2CF28BE6"/>
    <w:rsid w:val="2D5A42C5"/>
    <w:rsid w:val="2D967CF2"/>
    <w:rsid w:val="2DBFCC2E"/>
    <w:rsid w:val="2DC81E6A"/>
    <w:rsid w:val="2F3FF3E9"/>
    <w:rsid w:val="2FDDB5BB"/>
    <w:rsid w:val="3150B18E"/>
    <w:rsid w:val="31FAA452"/>
    <w:rsid w:val="354206E7"/>
    <w:rsid w:val="36F7E46B"/>
    <w:rsid w:val="3746AFD0"/>
    <w:rsid w:val="374D8617"/>
    <w:rsid w:val="37A7678B"/>
    <w:rsid w:val="37BB1DD7"/>
    <w:rsid w:val="37E973AF"/>
    <w:rsid w:val="383E1744"/>
    <w:rsid w:val="39C57CA1"/>
    <w:rsid w:val="3B2463E3"/>
    <w:rsid w:val="3EAFB259"/>
    <w:rsid w:val="414A0CFB"/>
    <w:rsid w:val="4215B0F6"/>
    <w:rsid w:val="44873313"/>
    <w:rsid w:val="45F97C3B"/>
    <w:rsid w:val="482341EE"/>
    <w:rsid w:val="4A6F6B65"/>
    <w:rsid w:val="4A9885B7"/>
    <w:rsid w:val="4B0C0B05"/>
    <w:rsid w:val="4B1282FB"/>
    <w:rsid w:val="4C91D3BB"/>
    <w:rsid w:val="4D0C6C3C"/>
    <w:rsid w:val="4D0F3551"/>
    <w:rsid w:val="4D12AB64"/>
    <w:rsid w:val="4F6227CA"/>
    <w:rsid w:val="52035F8E"/>
    <w:rsid w:val="52CA8112"/>
    <w:rsid w:val="53DAD892"/>
    <w:rsid w:val="54AA41B4"/>
    <w:rsid w:val="55A83CBF"/>
    <w:rsid w:val="57BD9E4F"/>
    <w:rsid w:val="57C411F9"/>
    <w:rsid w:val="585978B5"/>
    <w:rsid w:val="59C4B590"/>
    <w:rsid w:val="59F54916"/>
    <w:rsid w:val="5AA5002E"/>
    <w:rsid w:val="5D094282"/>
    <w:rsid w:val="5DAD71C7"/>
    <w:rsid w:val="5DC3D4DA"/>
    <w:rsid w:val="5DFF4234"/>
    <w:rsid w:val="5E097713"/>
    <w:rsid w:val="5F4164C5"/>
    <w:rsid w:val="5FC23C6E"/>
    <w:rsid w:val="614117D5"/>
    <w:rsid w:val="61502E31"/>
    <w:rsid w:val="61C71CEF"/>
    <w:rsid w:val="625891A2"/>
    <w:rsid w:val="650A6FA1"/>
    <w:rsid w:val="6886D6DA"/>
    <w:rsid w:val="68D2DB1C"/>
    <w:rsid w:val="6A25ABE7"/>
    <w:rsid w:val="6A36694B"/>
    <w:rsid w:val="6AA97C90"/>
    <w:rsid w:val="6C4AE8D7"/>
    <w:rsid w:val="6E36D095"/>
    <w:rsid w:val="6F0B45CE"/>
    <w:rsid w:val="6FF596BF"/>
    <w:rsid w:val="719ED40F"/>
    <w:rsid w:val="725A14EE"/>
    <w:rsid w:val="731B394C"/>
    <w:rsid w:val="73A71556"/>
    <w:rsid w:val="748CE9BC"/>
    <w:rsid w:val="76D2262B"/>
    <w:rsid w:val="772D8611"/>
    <w:rsid w:val="7752FDD4"/>
    <w:rsid w:val="7BD8B87B"/>
    <w:rsid w:val="7FB6D0CF"/>
    <w:rsid w:val="7FE88F2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ACD6"/>
  <w15:docId w15:val="{4351F728-A389-43F0-8F25-BDD8BE08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82386"/>
    <w:pPr>
      <w:widowControl w:val="0"/>
    </w:pPr>
    <w:rPr>
      <w:rFonts w:cs="Calibri"/>
      <w:sz w:val="22"/>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arter">
    <w:name w:val="Cabeçalho Caráter"/>
    <w:basedOn w:val="Tipodeletrapredefinidodopargrafo"/>
    <w:link w:val="Cabealho"/>
    <w:uiPriority w:val="99"/>
    <w:qFormat/>
    <w:rsid w:val="007E22C9"/>
    <w:rPr>
      <w:rFonts w:ascii="Calibri" w:eastAsia="Calibri" w:hAnsi="Calibri" w:cs="Calibri"/>
    </w:rPr>
  </w:style>
  <w:style w:type="character" w:customStyle="1" w:styleId="RodapCarter">
    <w:name w:val="Rodapé Caráter"/>
    <w:basedOn w:val="Tipodeletrapredefinidodopargrafo"/>
    <w:link w:val="Rodap"/>
    <w:uiPriority w:val="99"/>
    <w:qFormat/>
    <w:rsid w:val="007E22C9"/>
    <w:rPr>
      <w:rFonts w:ascii="Calibri" w:eastAsia="Calibri" w:hAnsi="Calibri" w:cs="Calibri"/>
    </w:rPr>
  </w:style>
  <w:style w:type="character" w:customStyle="1" w:styleId="TextodebaloCarter">
    <w:name w:val="Texto de balão Caráter"/>
    <w:basedOn w:val="Tipodeletrapredefinidodopargrafo"/>
    <w:link w:val="Textodebalo"/>
    <w:uiPriority w:val="99"/>
    <w:semiHidden/>
    <w:qFormat/>
    <w:rsid w:val="0093454B"/>
    <w:rPr>
      <w:rFonts w:ascii="Tahoma" w:eastAsia="Calibri" w:hAnsi="Tahoma" w:cs="Tahoma"/>
      <w:sz w:val="16"/>
      <w:szCs w:val="16"/>
    </w:rPr>
  </w:style>
  <w:style w:type="character" w:styleId="Refdecomentrio">
    <w:name w:val="annotation reference"/>
    <w:basedOn w:val="Tipodeletrapredefinidodopargrafo"/>
    <w:uiPriority w:val="99"/>
    <w:semiHidden/>
    <w:unhideWhenUsed/>
    <w:qFormat/>
    <w:rsid w:val="008D4A78"/>
    <w:rPr>
      <w:sz w:val="16"/>
      <w:szCs w:val="16"/>
    </w:rPr>
  </w:style>
  <w:style w:type="character" w:customStyle="1" w:styleId="TextodecomentrioCarter">
    <w:name w:val="Texto de comentário Caráter"/>
    <w:basedOn w:val="Tipodeletrapredefinidodopargrafo"/>
    <w:link w:val="Textodecomentrio"/>
    <w:uiPriority w:val="99"/>
    <w:semiHidden/>
    <w:qFormat/>
    <w:rsid w:val="008D4A78"/>
    <w:rPr>
      <w:rFonts w:ascii="Calibri" w:eastAsia="Calibri" w:hAnsi="Calibri" w:cs="Calibri"/>
      <w:sz w:val="20"/>
      <w:szCs w:val="20"/>
    </w:rPr>
  </w:style>
  <w:style w:type="character" w:customStyle="1" w:styleId="AssuntodecomentrioCarter">
    <w:name w:val="Assunto de comentário Caráter"/>
    <w:basedOn w:val="TextodecomentrioCarter"/>
    <w:link w:val="Assuntodecomentrio"/>
    <w:uiPriority w:val="99"/>
    <w:semiHidden/>
    <w:qFormat/>
    <w:rsid w:val="008D4A78"/>
    <w:rPr>
      <w:rFonts w:ascii="Calibri" w:eastAsia="Calibri" w:hAnsi="Calibri" w:cs="Calibri"/>
      <w:b/>
      <w:bCs/>
      <w:sz w:val="20"/>
      <w:szCs w:val="20"/>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72"/>
    <w:qFormat/>
    <w:pPr>
      <w:ind w:left="101"/>
      <w:jc w:val="both"/>
    </w:pPr>
  </w:style>
  <w:style w:type="paragraph" w:customStyle="1" w:styleId="TableParagraph">
    <w:name w:val="Table Paragraph"/>
    <w:basedOn w:val="Normal"/>
    <w:uiPriority w:val="1"/>
    <w:qFormat/>
    <w:pPr>
      <w:ind w:left="3"/>
    </w:pPr>
  </w:style>
  <w:style w:type="paragraph" w:customStyle="1" w:styleId="CabealhoeRodap">
    <w:name w:val="Cabeçalho e Rodapé"/>
    <w:basedOn w:val="Normal"/>
    <w:qFormat/>
  </w:style>
  <w:style w:type="paragraph" w:styleId="Cabealho">
    <w:name w:val="header"/>
    <w:basedOn w:val="Normal"/>
    <w:link w:val="CabealhoCarter"/>
    <w:uiPriority w:val="99"/>
    <w:unhideWhenUsed/>
    <w:rsid w:val="007E22C9"/>
    <w:pPr>
      <w:tabs>
        <w:tab w:val="center" w:pos="4252"/>
        <w:tab w:val="right" w:pos="8504"/>
      </w:tabs>
    </w:pPr>
  </w:style>
  <w:style w:type="paragraph" w:styleId="Rodap">
    <w:name w:val="footer"/>
    <w:basedOn w:val="Normal"/>
    <w:link w:val="RodapCarter"/>
    <w:uiPriority w:val="99"/>
    <w:unhideWhenUsed/>
    <w:rsid w:val="007E22C9"/>
    <w:pPr>
      <w:tabs>
        <w:tab w:val="center" w:pos="4252"/>
        <w:tab w:val="right" w:pos="8504"/>
      </w:tabs>
    </w:pPr>
  </w:style>
  <w:style w:type="paragraph" w:styleId="Textodebalo">
    <w:name w:val="Balloon Text"/>
    <w:basedOn w:val="Normal"/>
    <w:link w:val="TextodebaloCarter"/>
    <w:uiPriority w:val="99"/>
    <w:semiHidden/>
    <w:unhideWhenUsed/>
    <w:qFormat/>
    <w:rsid w:val="0093454B"/>
    <w:rPr>
      <w:rFonts w:ascii="Tahoma" w:hAnsi="Tahoma" w:cs="Tahoma"/>
      <w:sz w:val="16"/>
      <w:szCs w:val="16"/>
    </w:rPr>
  </w:style>
  <w:style w:type="paragraph" w:styleId="Textodecomentrio">
    <w:name w:val="annotation text"/>
    <w:basedOn w:val="Normal"/>
    <w:link w:val="TextodecomentrioCarter"/>
    <w:uiPriority w:val="99"/>
    <w:semiHidden/>
    <w:unhideWhenUsed/>
    <w:qFormat/>
    <w:rsid w:val="008D4A78"/>
    <w:rPr>
      <w:sz w:val="20"/>
      <w:szCs w:val="20"/>
    </w:rPr>
  </w:style>
  <w:style w:type="paragraph" w:styleId="Assuntodecomentrio">
    <w:name w:val="annotation subject"/>
    <w:basedOn w:val="Textodecomentrio"/>
    <w:next w:val="Textodecomentrio"/>
    <w:link w:val="AssuntodecomentrioCarter"/>
    <w:uiPriority w:val="99"/>
    <w:semiHidden/>
    <w:unhideWhenUsed/>
    <w:qFormat/>
    <w:rsid w:val="008D4A78"/>
    <w:rPr>
      <w:b/>
      <w:bCs/>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Tabelacomgrelha1">
    <w:name w:val="Tabela com grelha1"/>
    <w:basedOn w:val="Tabelanormal"/>
    <w:uiPriority w:val="39"/>
    <w:rsid w:val="000871A5"/>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elha">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A4135F"/>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elha"/>
    <w:uiPriority w:val="39"/>
    <w:rsid w:val="008724F5"/>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Tipodeletrapredefinidodopargrafo"/>
    <w:rsid w:val="002F3FC8"/>
  </w:style>
  <w:style w:type="character" w:styleId="Forte">
    <w:name w:val="Strong"/>
    <w:basedOn w:val="Tipodeletrapredefinidodopargrafo"/>
    <w:uiPriority w:val="22"/>
    <w:qFormat/>
    <w:rsid w:val="00100C01"/>
    <w:rPr>
      <w:b/>
      <w:bCs/>
    </w:rPr>
  </w:style>
  <w:style w:type="paragraph" w:customStyle="1" w:styleId="paragraph">
    <w:name w:val="paragraph"/>
    <w:basedOn w:val="Normal"/>
    <w:rsid w:val="00B55FF3"/>
    <w:pPr>
      <w:widowControl/>
      <w:suppressAutoHyphens w:val="0"/>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ormaltextrun">
    <w:name w:val="normaltextrun"/>
    <w:basedOn w:val="Tipodeletrapredefinidodopargrafo"/>
    <w:rsid w:val="00B55FF3"/>
  </w:style>
  <w:style w:type="character" w:styleId="Hiperligao">
    <w:name w:val="Hyperlink"/>
    <w:basedOn w:val="Tipodeletrapredefinidodopargrafo"/>
    <w:uiPriority w:val="99"/>
    <w:unhideWhenUsed/>
    <w:rsid w:val="00C22311"/>
    <w:rPr>
      <w:color w:val="0000FF" w:themeColor="hyperlink"/>
      <w:u w:val="single"/>
    </w:rPr>
  </w:style>
  <w:style w:type="character" w:customStyle="1" w:styleId="MenoPendente1">
    <w:name w:val="Menção Pendente1"/>
    <w:basedOn w:val="Tipodeletrapredefinidodopargrafo"/>
    <w:uiPriority w:val="99"/>
    <w:semiHidden/>
    <w:unhideWhenUsed/>
    <w:rsid w:val="00C22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56955">
      <w:bodyDiv w:val="1"/>
      <w:marLeft w:val="0"/>
      <w:marRight w:val="0"/>
      <w:marTop w:val="0"/>
      <w:marBottom w:val="0"/>
      <w:divBdr>
        <w:top w:val="none" w:sz="0" w:space="0" w:color="auto"/>
        <w:left w:val="none" w:sz="0" w:space="0" w:color="auto"/>
        <w:bottom w:val="none" w:sz="0" w:space="0" w:color="auto"/>
        <w:right w:val="none" w:sz="0" w:space="0" w:color="auto"/>
      </w:divBdr>
      <w:divsChild>
        <w:div w:id="951591508">
          <w:marLeft w:val="0"/>
          <w:marRight w:val="0"/>
          <w:marTop w:val="0"/>
          <w:marBottom w:val="0"/>
          <w:divBdr>
            <w:top w:val="none" w:sz="0" w:space="0" w:color="auto"/>
            <w:left w:val="none" w:sz="0" w:space="0" w:color="auto"/>
            <w:bottom w:val="none" w:sz="0" w:space="0" w:color="auto"/>
            <w:right w:val="none" w:sz="0" w:space="0" w:color="auto"/>
          </w:divBdr>
          <w:divsChild>
            <w:div w:id="119488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446">
      <w:bodyDiv w:val="1"/>
      <w:marLeft w:val="0"/>
      <w:marRight w:val="0"/>
      <w:marTop w:val="0"/>
      <w:marBottom w:val="0"/>
      <w:divBdr>
        <w:top w:val="none" w:sz="0" w:space="0" w:color="auto"/>
        <w:left w:val="none" w:sz="0" w:space="0" w:color="auto"/>
        <w:bottom w:val="none" w:sz="0" w:space="0" w:color="auto"/>
        <w:right w:val="none" w:sz="0" w:space="0" w:color="auto"/>
      </w:divBdr>
    </w:div>
    <w:div w:id="597253509">
      <w:bodyDiv w:val="1"/>
      <w:marLeft w:val="0"/>
      <w:marRight w:val="0"/>
      <w:marTop w:val="0"/>
      <w:marBottom w:val="0"/>
      <w:divBdr>
        <w:top w:val="none" w:sz="0" w:space="0" w:color="auto"/>
        <w:left w:val="none" w:sz="0" w:space="0" w:color="auto"/>
        <w:bottom w:val="none" w:sz="0" w:space="0" w:color="auto"/>
        <w:right w:val="none" w:sz="0" w:space="0" w:color="auto"/>
      </w:divBdr>
    </w:div>
    <w:div w:id="699747825">
      <w:bodyDiv w:val="1"/>
      <w:marLeft w:val="0"/>
      <w:marRight w:val="0"/>
      <w:marTop w:val="0"/>
      <w:marBottom w:val="0"/>
      <w:divBdr>
        <w:top w:val="none" w:sz="0" w:space="0" w:color="auto"/>
        <w:left w:val="none" w:sz="0" w:space="0" w:color="auto"/>
        <w:bottom w:val="none" w:sz="0" w:space="0" w:color="auto"/>
        <w:right w:val="none" w:sz="0" w:space="0" w:color="auto"/>
      </w:divBdr>
    </w:div>
    <w:div w:id="1357536872">
      <w:bodyDiv w:val="1"/>
      <w:marLeft w:val="0"/>
      <w:marRight w:val="0"/>
      <w:marTop w:val="0"/>
      <w:marBottom w:val="0"/>
      <w:divBdr>
        <w:top w:val="none" w:sz="0" w:space="0" w:color="auto"/>
        <w:left w:val="none" w:sz="0" w:space="0" w:color="auto"/>
        <w:bottom w:val="none" w:sz="0" w:space="0" w:color="auto"/>
        <w:right w:val="none" w:sz="0" w:space="0" w:color="auto"/>
      </w:divBdr>
      <w:divsChild>
        <w:div w:id="888952250">
          <w:marLeft w:val="0"/>
          <w:marRight w:val="0"/>
          <w:marTop w:val="0"/>
          <w:marBottom w:val="0"/>
          <w:divBdr>
            <w:top w:val="none" w:sz="0" w:space="0" w:color="auto"/>
            <w:left w:val="none" w:sz="0" w:space="0" w:color="auto"/>
            <w:bottom w:val="none" w:sz="0" w:space="0" w:color="auto"/>
            <w:right w:val="none" w:sz="0" w:space="0" w:color="auto"/>
          </w:divBdr>
          <w:divsChild>
            <w:div w:id="6425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18474">
      <w:bodyDiv w:val="1"/>
      <w:marLeft w:val="0"/>
      <w:marRight w:val="0"/>
      <w:marTop w:val="0"/>
      <w:marBottom w:val="0"/>
      <w:divBdr>
        <w:top w:val="none" w:sz="0" w:space="0" w:color="auto"/>
        <w:left w:val="none" w:sz="0" w:space="0" w:color="auto"/>
        <w:bottom w:val="none" w:sz="0" w:space="0" w:color="auto"/>
        <w:right w:val="none" w:sz="0" w:space="0" w:color="auto"/>
      </w:divBdr>
    </w:div>
    <w:div w:id="1410813903">
      <w:bodyDiv w:val="1"/>
      <w:marLeft w:val="0"/>
      <w:marRight w:val="0"/>
      <w:marTop w:val="0"/>
      <w:marBottom w:val="0"/>
      <w:divBdr>
        <w:top w:val="none" w:sz="0" w:space="0" w:color="auto"/>
        <w:left w:val="none" w:sz="0" w:space="0" w:color="auto"/>
        <w:bottom w:val="none" w:sz="0" w:space="0" w:color="auto"/>
        <w:right w:val="none" w:sz="0" w:space="0" w:color="auto"/>
      </w:divBdr>
    </w:div>
    <w:div w:id="1440222930">
      <w:bodyDiv w:val="1"/>
      <w:marLeft w:val="0"/>
      <w:marRight w:val="0"/>
      <w:marTop w:val="0"/>
      <w:marBottom w:val="0"/>
      <w:divBdr>
        <w:top w:val="none" w:sz="0" w:space="0" w:color="auto"/>
        <w:left w:val="none" w:sz="0" w:space="0" w:color="auto"/>
        <w:bottom w:val="none" w:sz="0" w:space="0" w:color="auto"/>
        <w:right w:val="none" w:sz="0" w:space="0" w:color="auto"/>
      </w:divBdr>
    </w:div>
    <w:div w:id="1523857549">
      <w:bodyDiv w:val="1"/>
      <w:marLeft w:val="0"/>
      <w:marRight w:val="0"/>
      <w:marTop w:val="0"/>
      <w:marBottom w:val="0"/>
      <w:divBdr>
        <w:top w:val="none" w:sz="0" w:space="0" w:color="auto"/>
        <w:left w:val="none" w:sz="0" w:space="0" w:color="auto"/>
        <w:bottom w:val="none" w:sz="0" w:space="0" w:color="auto"/>
        <w:right w:val="none" w:sz="0" w:space="0" w:color="auto"/>
      </w:divBdr>
    </w:div>
    <w:div w:id="1534729931">
      <w:bodyDiv w:val="1"/>
      <w:marLeft w:val="0"/>
      <w:marRight w:val="0"/>
      <w:marTop w:val="0"/>
      <w:marBottom w:val="0"/>
      <w:divBdr>
        <w:top w:val="none" w:sz="0" w:space="0" w:color="auto"/>
        <w:left w:val="none" w:sz="0" w:space="0" w:color="auto"/>
        <w:bottom w:val="none" w:sz="0" w:space="0" w:color="auto"/>
        <w:right w:val="none" w:sz="0" w:space="0" w:color="auto"/>
      </w:divBdr>
    </w:div>
    <w:div w:id="1742751339">
      <w:bodyDiv w:val="1"/>
      <w:marLeft w:val="0"/>
      <w:marRight w:val="0"/>
      <w:marTop w:val="0"/>
      <w:marBottom w:val="0"/>
      <w:divBdr>
        <w:top w:val="none" w:sz="0" w:space="0" w:color="auto"/>
        <w:left w:val="none" w:sz="0" w:space="0" w:color="auto"/>
        <w:bottom w:val="none" w:sz="0" w:space="0" w:color="auto"/>
        <w:right w:val="none" w:sz="0" w:space="0" w:color="auto"/>
      </w:divBdr>
    </w:div>
    <w:div w:id="2052604737">
      <w:bodyDiv w:val="1"/>
      <w:marLeft w:val="0"/>
      <w:marRight w:val="0"/>
      <w:marTop w:val="0"/>
      <w:marBottom w:val="0"/>
      <w:divBdr>
        <w:top w:val="none" w:sz="0" w:space="0" w:color="auto"/>
        <w:left w:val="none" w:sz="0" w:space="0" w:color="auto"/>
        <w:bottom w:val="none" w:sz="0" w:space="0" w:color="auto"/>
        <w:right w:val="none" w:sz="0" w:space="0" w:color="auto"/>
      </w:divBdr>
      <w:divsChild>
        <w:div w:id="891043764">
          <w:marLeft w:val="0"/>
          <w:marRight w:val="0"/>
          <w:marTop w:val="0"/>
          <w:marBottom w:val="0"/>
          <w:divBdr>
            <w:top w:val="none" w:sz="0" w:space="0" w:color="auto"/>
            <w:left w:val="none" w:sz="0" w:space="0" w:color="auto"/>
            <w:bottom w:val="none" w:sz="0" w:space="0" w:color="auto"/>
            <w:right w:val="none" w:sz="0" w:space="0" w:color="auto"/>
          </w:divBdr>
        </w:div>
        <w:div w:id="18314788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1121D-9BC9-4BA8-9B86-38DA7614D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Pages>
  <Words>584</Words>
  <Characters>3158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Proposta de Deliberação Plenária cobrança administrativa judicial e divida ativa ultima versão 26112014</cp:keywords>
  <dc:description/>
  <cp:lastModifiedBy>Daniella Viana Rezende</cp:lastModifiedBy>
  <cp:revision>19</cp:revision>
  <cp:lastPrinted>2017-05-11T17:11:00Z</cp:lastPrinted>
  <dcterms:created xsi:type="dcterms:W3CDTF">2023-08-28T12:46:00Z</dcterms:created>
  <dcterms:modified xsi:type="dcterms:W3CDTF">2023-10-03T19:46:00Z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reated">
    <vt:filetime>2014-11-26T00:00:00Z</vt:filetime>
  </property>
  <property fmtid="{D5CDD505-2E9C-101B-9397-08002B2CF9AE}" pid="5" name="Creator">
    <vt:lpwstr>Doro PDF Writer [1.91] [http://j.mp/the_sz]</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2016-05-03T00:00:00Z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