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E5235" w:rsidRPr="002F7A3B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2F7A3B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</w:t>
            </w:r>
            <w:r w:rsidR="00A84DA7" w:rsidRPr="002F7A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 POLÍTICA URBANA E AMBIENTAL</w:t>
            </w:r>
          </w:p>
          <w:p w14:paraId="0E50B5AD" w14:textId="773E971B" w:rsidR="00D673DB" w:rsidRPr="002F7A3B" w:rsidRDefault="00D673DB" w:rsidP="00AC29C5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D514AD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13EFE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9660AF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514AD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.1.</w:t>
            </w:r>
            <w:r w:rsidR="008E16A7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D514AD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1D5463" w:rsidRPr="002F7A3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4DFB29E4" w14:textId="2CE75419" w:rsidR="002A57A5" w:rsidRPr="002F7A3B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3E5235" w:rsidRPr="002F7A3B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2F7A3B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8617E8C" w:rsidR="0053398C" w:rsidRPr="002F7A3B" w:rsidRDefault="00313EFE" w:rsidP="005A1486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3B031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Protocolo </w:t>
            </w:r>
            <w:r w:rsidR="003B031E" w:rsidRPr="003B031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SEI n° </w:t>
            </w:r>
            <w:r w:rsidR="003B031E" w:rsidRPr="003B031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00158.000063/2023</w:t>
            </w:r>
          </w:p>
        </w:tc>
      </w:tr>
      <w:tr w:rsidR="003E5235" w:rsidRPr="002F7A3B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2F7A3B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364773F" w:rsidR="0053398C" w:rsidRPr="002F7A3B" w:rsidRDefault="0015682A" w:rsidP="00D514AD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D514AD" w:rsidRPr="002F7A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CAU/M</w:t>
            </w:r>
            <w:r w:rsidR="00D22F50" w:rsidRPr="002F7A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G, </w:t>
            </w:r>
            <w:r w:rsidR="00AF7AD0" w:rsidRPr="002F7A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Gerência Geral, </w:t>
            </w:r>
            <w:r w:rsidR="009660AF" w:rsidRPr="002F7A3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Gerência de Planejamento e Gerência Administrativa e Financeira</w:t>
            </w:r>
            <w:r w:rsidR="00AF7AD0" w:rsidRPr="002F7A3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do CAU/MG.</w:t>
            </w:r>
          </w:p>
        </w:tc>
      </w:tr>
      <w:tr w:rsidR="003E5235" w:rsidRPr="002F7A3B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2F7A3B" w:rsidRDefault="0053398C" w:rsidP="005A1486">
            <w:pPr>
              <w:suppressLineNumbers/>
              <w:jc w:val="both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bookmarkStart w:id="0" w:name="_Hlk65249485"/>
            <w:r w:rsidRPr="002F7A3B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1414C85" w:rsidR="0053398C" w:rsidRPr="002F7A3B" w:rsidRDefault="009660AF" w:rsidP="009660AF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2F7A3B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SOLICITAÇÃO DE CONSIDERAÇÃO DE ORÇAMENTO PARA A PROGRAMAÇÃO ORÇAMENTÁRIA DO ANO DE 2024, A FIM DE POSSIBILITAR A REALIZAÇÃO DA AÇÃO N° </w:t>
            </w:r>
            <w:bookmarkStart w:id="1" w:name="_Hlk139970000"/>
            <w:r w:rsidRPr="002F7A3B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1.4.5 DO PLANO DE AÇÃO</w:t>
            </w:r>
            <w:bookmarkEnd w:id="1"/>
            <w:r w:rsidRPr="002F7A3B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EM 2024</w:t>
            </w:r>
          </w:p>
        </w:tc>
      </w:tr>
      <w:bookmarkEnd w:id="0"/>
    </w:tbl>
    <w:p w14:paraId="202E296E" w14:textId="77777777" w:rsidR="00313EFE" w:rsidRPr="002F7A3B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834AFCE" w14:textId="126D0375" w:rsidR="008B36A9" w:rsidRPr="002F7A3B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="00A84DA7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COMISSÃO DE POLÍTICA URBANA E AMBIENTAL </w:t>
      </w: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–</w:t>
      </w:r>
      <w:r w:rsidR="001D5463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</w:t>
      </w:r>
      <w:r w:rsidR="00A84DA7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PU</w:t>
      </w:r>
      <w:r w:rsidR="001D5463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-CAU/MG, </w:t>
      </w:r>
      <w:r w:rsidR="00D514AD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reunida ordinariamente em ambiente virtual, através de videoconferência, no dia </w:t>
      </w:r>
      <w:r w:rsidR="00AF7AD0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08</w:t>
      </w:r>
      <w:r w:rsidR="00D514AD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AF7AD0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novembro</w:t>
      </w:r>
      <w:r w:rsidR="00313EFE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D514AD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de 2023</w:t>
      </w:r>
      <w:r w:rsidR="001D5463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r w:rsidR="0053398C"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no uso das competências normativas e regimentais, </w:t>
      </w: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após análise do assunto em epígrafe, e</w:t>
      </w:r>
    </w:p>
    <w:p w14:paraId="72FB5958" w14:textId="77777777" w:rsidR="003B51DE" w:rsidRPr="002F7A3B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21C6DB4" w14:textId="77777777" w:rsidR="003B51DE" w:rsidRPr="002F7A3B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137AEAB0" w14:textId="77777777" w:rsidR="00D514AD" w:rsidRPr="002F7A3B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D8A0BAC" w14:textId="77777777" w:rsidR="00D514AD" w:rsidRPr="002F7A3B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26BF6BE6" w14:textId="63EEA5FD" w:rsidR="00D514AD" w:rsidRPr="002F7A3B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2F7A3B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2F7A3B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47C36A14" w14:textId="77777777" w:rsidR="00313EFE" w:rsidRPr="002F7A3B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E870E7E" w14:textId="31216189" w:rsidR="00D22F50" w:rsidRPr="002F7A3B" w:rsidRDefault="00D22F50" w:rsidP="00D22F50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Considerando a existência da seguinte ação no Plano de Ação da CPUA-CAU/MG e do CAU/MG: AÇÃO: </w:t>
      </w:r>
      <w:r w:rsidR="00AF3DDC" w:rsidRPr="002F7A3B">
        <w:rPr>
          <w:rFonts w:asciiTheme="majorHAnsi" w:hAnsiTheme="majorHAnsi"/>
          <w:color w:val="000000" w:themeColor="text1"/>
          <w:sz w:val="20"/>
          <w:szCs w:val="20"/>
        </w:rPr>
        <w:t>1.4.5 – PROPOR EDITAIS OU CONVÊNIOS PARA QUALIFICAR E CAPACITAR PROFISSIONAIS ARQUITETOS(AS) E URBANISTAS PARA ATUAR EM REGULARIZAÇÃO FUNDIÁRIA.</w:t>
      </w:r>
    </w:p>
    <w:p w14:paraId="64A80902" w14:textId="77777777" w:rsidR="00AF3DDC" w:rsidRPr="002F7A3B" w:rsidRDefault="00AF3DDC" w:rsidP="00D22F50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</w:p>
    <w:p w14:paraId="7EF60686" w14:textId="46A1BE0A" w:rsidR="00AF3DDC" w:rsidRPr="002F7A3B" w:rsidRDefault="00AF3DDC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Considerando a Cartilha “</w:t>
      </w:r>
      <w:hyperlink r:id="rId8" w:history="1">
        <w:r w:rsidRPr="002F7A3B">
          <w:rPr>
            <w:rStyle w:val="Hyperlink"/>
            <w:rFonts w:asciiTheme="majorHAnsi" w:eastAsia="Calibri" w:hAnsiTheme="majorHAnsi"/>
            <w:color w:val="000000" w:themeColor="text1"/>
            <w:sz w:val="20"/>
            <w:szCs w:val="20"/>
            <w:lang w:eastAsia="en-US"/>
          </w:rPr>
          <w:t>REGULARIZAÇÃO FUNDIÁRIA, CIDADANIA E DESENVOLVIMENTO NA REGIÃO METROPOLITANA DE BH</w:t>
        </w:r>
      </w:hyperlink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” elaborada pela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>FUNDAÇÃO ISRAEL PINHEIRO com patrocínio do CAU/MG.</w:t>
      </w:r>
    </w:p>
    <w:p w14:paraId="3F653698" w14:textId="77777777" w:rsidR="00AF3DDC" w:rsidRPr="002F7A3B" w:rsidRDefault="00AF3DDC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7E353E1A" w14:textId="6BED430B" w:rsidR="009660AF" w:rsidRPr="002F7A3B" w:rsidRDefault="00AF3DDC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Considerando a existência de </w:t>
      </w:r>
      <w:hyperlink r:id="rId9" w:history="1">
        <w:r w:rsidRPr="002F7A3B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termo de cooperação</w:t>
        </w:r>
      </w:hyperlink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 do CAU/MG com a FUNDAÇÃO ISRAEL PINHEIRO com patrocínio do CAU/MG.</w:t>
      </w:r>
    </w:p>
    <w:p w14:paraId="235ACEA3" w14:textId="77777777" w:rsidR="009660AF" w:rsidRPr="002F7A3B" w:rsidRDefault="009660AF" w:rsidP="009660AF">
      <w:pPr>
        <w:pStyle w:val="paragraph"/>
        <w:jc w:val="both"/>
        <w:textAlignment w:val="baseline"/>
        <w:rPr>
          <w:rFonts w:asciiTheme="majorHAnsi" w:eastAsia="Calibri" w:hAnsiTheme="majorHAnsi"/>
          <w:bCs/>
          <w:color w:val="000000" w:themeColor="text1"/>
          <w:sz w:val="20"/>
          <w:szCs w:val="20"/>
        </w:rPr>
      </w:pP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Considerando a </w:t>
      </w:r>
      <w:r w:rsidRPr="002F7A3B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CPUA 81.1.1.4 que solicitou contato com a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FUNDAÇÃO ISRAEL PINHEIRO a fim de possibilitar e realização do curso de </w:t>
      </w:r>
      <w:r w:rsidRPr="002F7A3B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Regularização Fundiária Urbana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para qualificação dos profissionais Arquitetos e Urbanistas </w:t>
      </w:r>
      <w:r w:rsidRPr="002F7A3B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com o seguinte Conteúdo Programático: Aula 1 – INTRODUÇÃO LEGISLATIVA e CONCEITOS GERAIS da REGULARIZAÇÃO FUNDIÁRIA; Aula 2: PROCEDIMENTOS DE AVALIAÇÃO E ALIENAÇÃO DE IMÓVEIS DA UNIÃO; Aula 3: INSTRUMENTOS DE REURBS; Aula 4: REGULARIZAÇÃO FUNDIÁRIA EM ÁREA AMBIENTAL; Aula 5 – PROJETOS, PROCEDIMENTOS DE REGULARIZAÇÃO FUNDIÁRIA; Aula 6 – ATHIS EM PROJETOS DE REURBS; Aula 7: REGISTRO PÚBLICO EM REURB I; Aula 8: REGISTRO PÚBLICO EM REURB II.</w:t>
      </w:r>
    </w:p>
    <w:p w14:paraId="1CE5B984" w14:textId="68F96C01" w:rsidR="009660AF" w:rsidRPr="002F7A3B" w:rsidRDefault="009660AF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</w:pP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Considerando as reuniões realizadas com representante da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 FUNDAÇÃO ISRAEL PINHEIRO</w:t>
      </w: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 em 04/10/2023 e 23/10/2023 a fim de estabelecer definições sobre o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curso de </w:t>
      </w:r>
      <w:r w:rsidRPr="002F7A3B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Regularização Fundiária Urbana.</w:t>
      </w:r>
    </w:p>
    <w:p w14:paraId="00306D1E" w14:textId="77777777" w:rsidR="009660AF" w:rsidRPr="002F7A3B" w:rsidRDefault="009660AF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</w:pPr>
    </w:p>
    <w:p w14:paraId="37E5EC4F" w14:textId="282474C9" w:rsidR="009660AF" w:rsidRPr="002F7A3B" w:rsidRDefault="009660AF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Considerando que no dia 07/11/2023 a Sra. Maiara Vieira da </w:t>
      </w:r>
      <w:r w:rsidR="00AF7AD0"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FUNDAÇÃO ISRAEL PINHEIRO </w:t>
      </w: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enviou </w:t>
      </w:r>
      <w:r w:rsidR="00AF7AD0"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ao CAU/MG </w:t>
      </w: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a estimativa de custos para a execução do curso</w:t>
      </w:r>
      <w:r w:rsidR="00AF7AD0"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>.</w:t>
      </w:r>
    </w:p>
    <w:p w14:paraId="302EFF94" w14:textId="77777777" w:rsidR="00AF7AD0" w:rsidRPr="002F7A3B" w:rsidRDefault="00AF7AD0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</w:p>
    <w:p w14:paraId="6DDADE7A" w14:textId="54615B27" w:rsidR="00AF7AD0" w:rsidRPr="002F7A3B" w:rsidRDefault="00AF7AD0" w:rsidP="00AF3DDC">
      <w:pPr>
        <w:pStyle w:val="paragraph"/>
        <w:widowControl w:val="0"/>
        <w:spacing w:beforeAutospacing="0" w:afterAutospacing="0"/>
        <w:jc w:val="both"/>
        <w:textAlignment w:val="baseline"/>
        <w:rPr>
          <w:rFonts w:asciiTheme="majorHAnsi" w:eastAsia="Calibri" w:hAnsiTheme="majorHAnsi"/>
          <w:color w:val="808080" w:themeColor="background1" w:themeShade="80"/>
          <w:sz w:val="20"/>
          <w:szCs w:val="20"/>
          <w:lang w:eastAsia="en-US"/>
        </w:rPr>
      </w:pPr>
      <w:r w:rsidRPr="002F7A3B"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  <w:t xml:space="preserve">Considerando o orçamento e o detalhamento do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curso de </w:t>
      </w:r>
      <w:r w:rsidRPr="002F7A3B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Regularização Fundiária Urbana enviado na proposta da </w:t>
      </w:r>
      <w:r w:rsidRPr="002F7A3B">
        <w:rPr>
          <w:rFonts w:asciiTheme="majorHAnsi" w:hAnsiTheme="majorHAnsi"/>
          <w:sz w:val="20"/>
          <w:szCs w:val="20"/>
        </w:rPr>
        <w:t>FUNDAÇÃO ISRAEL PINHEIRO.</w:t>
      </w:r>
    </w:p>
    <w:p w14:paraId="3A62B0C8" w14:textId="77777777" w:rsidR="00313EFE" w:rsidRPr="002F7A3B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7B72B2BF" w14:textId="7F17E966" w:rsidR="00513883" w:rsidRPr="002F7A3B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4061332E" w14:textId="3A7043A1" w:rsidR="00AF7AD0" w:rsidRPr="002F7A3B" w:rsidRDefault="00AF7AD0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0179276A" w14:textId="38027ED6" w:rsidR="00AF7AD0" w:rsidRPr="002F7A3B" w:rsidRDefault="00AF7AD0" w:rsidP="00AF7AD0">
      <w:pPr>
        <w:pStyle w:val="PargrafodaLista"/>
        <w:numPr>
          <w:ilvl w:val="0"/>
          <w:numId w:val="51"/>
        </w:numPr>
        <w:suppressLineNumbers/>
        <w:spacing w:line="276" w:lineRule="auto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Manifestar concordância com o PLANO DE TRABALHO DE EXECUÇÃO DE CURSO DE CAPACITAÇÃO</w:t>
      </w:r>
      <w:r w:rsidRPr="002F7A3B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de </w:t>
      </w:r>
      <w:r w:rsidRPr="002F7A3B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Regularização Fundiária Urbana enviado pela </w:t>
      </w:r>
      <w:r w:rsidRPr="002F7A3B">
        <w:rPr>
          <w:rFonts w:asciiTheme="majorHAnsi" w:hAnsiTheme="majorHAnsi"/>
          <w:color w:val="000000" w:themeColor="text1"/>
          <w:sz w:val="20"/>
          <w:szCs w:val="20"/>
        </w:rPr>
        <w:t xml:space="preserve">FUNDAÇÃO ISRAEL PINHEIRO. </w:t>
      </w:r>
    </w:p>
    <w:p w14:paraId="67D95B7B" w14:textId="1E68DCA3" w:rsidR="00AF7AD0" w:rsidRPr="002F7A3B" w:rsidRDefault="00AF7AD0" w:rsidP="00AF7AD0">
      <w:pPr>
        <w:pStyle w:val="PargrafodaLista"/>
        <w:numPr>
          <w:ilvl w:val="0"/>
          <w:numId w:val="51"/>
        </w:numPr>
        <w:suppressLineNumbers/>
        <w:spacing w:line="276" w:lineRule="auto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>Solicitar à</w:t>
      </w:r>
      <w:r w:rsidRPr="002F7A3B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  <w:r w:rsidRPr="002F7A3B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Gerência de Planejamento e Gerência Administrativa e Financeira do CAU/MG que considerem os custos do Plano de trabalho na programação orçamentária de 2024. </w:t>
      </w:r>
    </w:p>
    <w:p w14:paraId="36C103DC" w14:textId="6BCCB259" w:rsidR="00AF7AD0" w:rsidRPr="002F7A3B" w:rsidRDefault="00AF7AD0" w:rsidP="00AF7AD0">
      <w:pPr>
        <w:pStyle w:val="PargrafodaLista"/>
        <w:numPr>
          <w:ilvl w:val="0"/>
          <w:numId w:val="51"/>
        </w:numPr>
        <w:suppressLineNumbers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2F7A3B">
        <w:rPr>
          <w:rFonts w:asciiTheme="majorHAnsi" w:hAnsiTheme="majorHAnsi" w:cs="Times New Roman"/>
          <w:color w:val="000000" w:themeColor="text1"/>
          <w:sz w:val="20"/>
          <w:szCs w:val="20"/>
        </w:rPr>
        <w:t>Encaminhar para a Gerência Geral do CAU/MG a fim de possibilitar a execução do curso em 2024.</w:t>
      </w:r>
    </w:p>
    <w:p w14:paraId="23ED122F" w14:textId="2E840603" w:rsidR="00CE53C1" w:rsidRPr="002F7A3B" w:rsidRDefault="00CE53C1" w:rsidP="00AF7AD0">
      <w:pPr>
        <w:pStyle w:val="PargrafodaLista"/>
        <w:numPr>
          <w:ilvl w:val="0"/>
          <w:numId w:val="51"/>
        </w:numPr>
        <w:suppressLineNumbers/>
        <w:spacing w:line="276" w:lineRule="auto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2F7A3B">
        <w:rPr>
          <w:rFonts w:asciiTheme="majorHAnsi" w:hAnsiTheme="majorHAnsi"/>
          <w:color w:val="000000" w:themeColor="text1"/>
          <w:sz w:val="20"/>
          <w:szCs w:val="20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AF7AD0" w:rsidRPr="002F7A3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2F7A3B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2F7A3B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2F7A3B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2F7A3B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AF7AD0" w:rsidRPr="002F7A3B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2F7A3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D846030" w:rsidR="00CE53C1" w:rsidRPr="002F7A3B" w:rsidRDefault="00D514AD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Presidência</w:t>
            </w:r>
          </w:p>
        </w:tc>
        <w:tc>
          <w:tcPr>
            <w:tcW w:w="5528" w:type="dxa"/>
            <w:vAlign w:val="center"/>
          </w:tcPr>
          <w:p w14:paraId="69786848" w14:textId="02532EE6" w:rsidR="00CE53C1" w:rsidRPr="002F7A3B" w:rsidRDefault="00313EF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4B457583" w14:textId="6D1D30FE" w:rsidR="00CE53C1" w:rsidRPr="002F7A3B" w:rsidRDefault="00313EFE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dias</w:t>
            </w:r>
          </w:p>
        </w:tc>
      </w:tr>
      <w:tr w:rsidR="00AF7AD0" w:rsidRPr="002F7A3B" w14:paraId="099DBB9D" w14:textId="77777777" w:rsidTr="009A783B">
        <w:tc>
          <w:tcPr>
            <w:tcW w:w="628" w:type="dxa"/>
            <w:vAlign w:val="center"/>
          </w:tcPr>
          <w:p w14:paraId="0E9BC2C7" w14:textId="1857D275" w:rsidR="00D22F50" w:rsidRPr="002F7A3B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88C0EFC" w14:textId="5468091B" w:rsidR="00D22F50" w:rsidRPr="002F7A3B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GEPLAN-CAU/MG</w:t>
            </w:r>
          </w:p>
        </w:tc>
        <w:tc>
          <w:tcPr>
            <w:tcW w:w="5528" w:type="dxa"/>
            <w:vAlign w:val="center"/>
          </w:tcPr>
          <w:p w14:paraId="00277FFD" w14:textId="4E48C8B0" w:rsidR="00D22F50" w:rsidRPr="002F7A3B" w:rsidRDefault="00AF7AD0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Considerar os custos do Plano de trabalho na programação orçamentária de 2024.</w:t>
            </w:r>
          </w:p>
        </w:tc>
        <w:tc>
          <w:tcPr>
            <w:tcW w:w="1410" w:type="dxa"/>
            <w:vAlign w:val="center"/>
          </w:tcPr>
          <w:p w14:paraId="0665C75C" w14:textId="74170DE9" w:rsidR="00D22F50" w:rsidRPr="002F7A3B" w:rsidRDefault="00D22F5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 dias</w:t>
            </w:r>
          </w:p>
        </w:tc>
      </w:tr>
      <w:tr w:rsidR="002F7A3B" w:rsidRPr="002F7A3B" w14:paraId="3FE694A7" w14:textId="77777777" w:rsidTr="009A783B">
        <w:tc>
          <w:tcPr>
            <w:tcW w:w="628" w:type="dxa"/>
            <w:vAlign w:val="center"/>
          </w:tcPr>
          <w:p w14:paraId="726314DF" w14:textId="0BE1B213" w:rsidR="00AF7AD0" w:rsidRPr="002F7A3B" w:rsidRDefault="00AF7AD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E24A9BE" w14:textId="3288DCC3" w:rsidR="00AF7AD0" w:rsidRPr="002F7A3B" w:rsidRDefault="00AF7AD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GERFIN-CAU/MG</w:t>
            </w:r>
          </w:p>
        </w:tc>
        <w:tc>
          <w:tcPr>
            <w:tcW w:w="5528" w:type="dxa"/>
            <w:vAlign w:val="center"/>
          </w:tcPr>
          <w:p w14:paraId="3F90CC3E" w14:textId="0170F609" w:rsidR="00AF7AD0" w:rsidRPr="002F7A3B" w:rsidRDefault="00AF7AD0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Considerar os custos do Plano de trabalho na programação orçamentária de 2024.</w:t>
            </w:r>
          </w:p>
        </w:tc>
        <w:tc>
          <w:tcPr>
            <w:tcW w:w="1410" w:type="dxa"/>
            <w:vAlign w:val="center"/>
          </w:tcPr>
          <w:p w14:paraId="30F847C8" w14:textId="594628F8" w:rsidR="00AF7AD0" w:rsidRPr="002F7A3B" w:rsidRDefault="00AF7AD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 dias</w:t>
            </w:r>
          </w:p>
        </w:tc>
      </w:tr>
      <w:tr w:rsidR="00AF7AD0" w:rsidRPr="002F7A3B" w14:paraId="0B52C254" w14:textId="77777777" w:rsidTr="009A783B">
        <w:tc>
          <w:tcPr>
            <w:tcW w:w="628" w:type="dxa"/>
            <w:vAlign w:val="center"/>
          </w:tcPr>
          <w:p w14:paraId="31BF88F2" w14:textId="00F5B95B" w:rsidR="00AF7AD0" w:rsidRPr="002F7A3B" w:rsidRDefault="00AF7AD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1BF56ED4" w14:textId="63524483" w:rsidR="00AF7AD0" w:rsidRPr="002F7A3B" w:rsidRDefault="00AF7AD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GERGEL-CAU/MG</w:t>
            </w:r>
          </w:p>
        </w:tc>
        <w:tc>
          <w:tcPr>
            <w:tcW w:w="5528" w:type="dxa"/>
            <w:vAlign w:val="center"/>
          </w:tcPr>
          <w:p w14:paraId="31A9765C" w14:textId="06926D5C" w:rsidR="00AF7AD0" w:rsidRPr="002F7A3B" w:rsidRDefault="00AF7AD0" w:rsidP="00AF7AD0">
            <w:pPr>
              <w:suppressLineNumbers/>
              <w:spacing w:line="276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Realizar os trâmites necessários a fim de possibilitar a execução do curso em 2024.</w:t>
            </w:r>
          </w:p>
        </w:tc>
        <w:tc>
          <w:tcPr>
            <w:tcW w:w="1410" w:type="dxa"/>
            <w:vAlign w:val="center"/>
          </w:tcPr>
          <w:p w14:paraId="4D2E7BDE" w14:textId="77777777" w:rsidR="00AF7AD0" w:rsidRPr="002F7A3B" w:rsidRDefault="00AF7AD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8EC0203" w14:textId="6733C007" w:rsidR="00D22F50" w:rsidRPr="002F7A3B" w:rsidRDefault="00D22F50" w:rsidP="00D22F50">
      <w:pPr>
        <w:widowControl/>
        <w:jc w:val="center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3E5235" w:rsidRPr="002F7A3B" w14:paraId="11C0A722" w14:textId="77777777" w:rsidTr="005A148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E37790D" w:rsidR="00CE53C1" w:rsidRPr="002F7A3B" w:rsidRDefault="00D514AD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DE POLÍTICA URBANA E AMBIENTAL </w:t>
            </w:r>
            <w:r w:rsidR="00CE53C1" w:rsidRPr="002F7A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DO CAU/MG</w:t>
            </w:r>
          </w:p>
          <w:p w14:paraId="3CCCA41C" w14:textId="77777777" w:rsidR="00CE53C1" w:rsidRPr="002F7A3B" w:rsidRDefault="00CE53C1" w:rsidP="005A148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E5235" w:rsidRPr="002F7A3B" w14:paraId="1BED26F5" w14:textId="77777777" w:rsidTr="00D22F50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2F7A3B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2F7A3B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2F7A3B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2F7A3B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2F7A3B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3E5235" w:rsidRPr="002F7A3B" w14:paraId="4EBA52D1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73FC3A20" w14:textId="05B53C79" w:rsidR="00CE53C1" w:rsidRPr="002F7A3B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</w:t>
            </w:r>
            <w:r w:rsidR="00185BE8" w:rsidRPr="002F7A3B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2F7A3B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4ED583" w14:textId="56B668A4" w:rsidR="00CE53C1" w:rsidRPr="002F7A3B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61CE0B" w14:textId="77777777" w:rsidR="00CE53C1" w:rsidRPr="002F7A3B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02A5277" w14:textId="77777777" w:rsidR="00CE53C1" w:rsidRPr="002F7A3B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2AA6A3C" w14:textId="2ED937F7" w:rsidR="00CE53C1" w:rsidRPr="002F7A3B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F7A3B" w:rsidRPr="002F7A3B" w14:paraId="7A28EB1B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5D07FFA7" w14:textId="4DAD4F7B" w:rsidR="00CE53C1" w:rsidRPr="002F7A3B" w:rsidRDefault="00AF7AD0" w:rsidP="00AF7AD0">
            <w:pPr>
              <w:spacing w:line="276" w:lineRule="auto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7A3B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Matheus Lopes Medeiros</w:t>
            </w:r>
            <w:r w:rsidRPr="002F7A3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84DA7" w:rsidRPr="002F7A3B">
              <w:rPr>
                <w:rStyle w:val="normaltextrun"/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– </w:t>
            </w:r>
            <w:r w:rsidRPr="002F7A3B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16E7A0CF" w14:textId="613D866A" w:rsidR="00CE53C1" w:rsidRPr="002F7A3B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2F7A3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F10D155" w14:textId="77777777" w:rsidR="00CE53C1" w:rsidRPr="002F7A3B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3B8331" w14:textId="77777777" w:rsidR="00CE53C1" w:rsidRPr="002F7A3B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24DC6C" w14:textId="77777777" w:rsidR="00CE53C1" w:rsidRPr="002F7A3B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5ADFFB" w14:textId="77777777" w:rsidR="00CE53C1" w:rsidRPr="002F7A3B" w:rsidRDefault="00CE53C1" w:rsidP="00CE53C1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004F8989" w14:textId="33FD4033" w:rsidR="00CE53C1" w:rsidRPr="002F7A3B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r w:rsidR="00D514AD"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Comissão de Política Urbana e Ambiental </w:t>
      </w: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do CAU/MG</w:t>
      </w:r>
    </w:p>
    <w:p w14:paraId="065C0F3C" w14:textId="77777777" w:rsidR="00CE53C1" w:rsidRPr="002F7A3B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4015E23" w14:textId="77777777" w:rsidR="009B6F7F" w:rsidRPr="002F7A3B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0AA403E" w14:textId="77777777" w:rsidR="00A84DA7" w:rsidRPr="002F7A3B" w:rsidRDefault="00A84DA7" w:rsidP="00D22F50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514309D8" w14:textId="77777777" w:rsidR="00CE53C1" w:rsidRPr="002F7A3B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3DD7A93" w14:textId="77777777" w:rsidR="00CE53C1" w:rsidRPr="002F7A3B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2AA13CF1" w14:textId="25F17D5C" w:rsidR="00185BE8" w:rsidRPr="002F7A3B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2F7A3B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442799D4" w14:textId="019F05C0" w:rsidR="00CE53C1" w:rsidRPr="002F7A3B" w:rsidRDefault="00A84DA7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2D35E18E" w14:textId="77777777" w:rsidR="001E433B" w:rsidRPr="002F7A3B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4DCDCBD" w14:textId="77777777" w:rsidR="00CE53C1" w:rsidRPr="002F7A3B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87AE018" w14:textId="77777777" w:rsidR="00513883" w:rsidRPr="002F7A3B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343AA4E" w14:textId="77777777" w:rsidR="00D514AD" w:rsidRPr="002F7A3B" w:rsidRDefault="00D514AD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5CF3B825" w14:textId="77777777" w:rsidR="00513883" w:rsidRPr="002F7A3B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CEC4740" w14:textId="77777777" w:rsidR="00513883" w:rsidRPr="002F7A3B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F7613A0" w14:textId="06141905" w:rsidR="00513883" w:rsidRPr="002F7A3B" w:rsidRDefault="00313EF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2F7A3B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4FDBD5DD" w14:textId="03050E0B" w:rsidR="00513883" w:rsidRPr="002F7A3B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</w:t>
      </w:r>
      <w:r w:rsidR="0015682A"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Analista – Assessor Técnic</w:t>
      </w:r>
      <w:r w:rsidR="0015682A"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</w:p>
    <w:p w14:paraId="6626FE82" w14:textId="5FDF2058" w:rsidR="00847F8D" w:rsidRPr="002F7A3B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2F7A3B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0DE8CC34" w14:textId="428D0AD3" w:rsidR="00847F8D" w:rsidRPr="002F7A3B" w:rsidRDefault="00847F8D" w:rsidP="00313EFE">
      <w:pPr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sectPr w:rsidR="00847F8D" w:rsidRPr="002F7A3B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C60D" w14:textId="77777777" w:rsidR="0061259A" w:rsidRDefault="0061259A">
      <w:r>
        <w:separator/>
      </w:r>
    </w:p>
  </w:endnote>
  <w:endnote w:type="continuationSeparator" w:id="0">
    <w:p w14:paraId="560E5C91" w14:textId="77777777" w:rsidR="0061259A" w:rsidRDefault="006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5A1486" w:rsidRDefault="005A148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64AE" w14:textId="77777777" w:rsidR="0061259A" w:rsidRDefault="0061259A">
      <w:r>
        <w:separator/>
      </w:r>
    </w:p>
  </w:footnote>
  <w:footnote w:type="continuationSeparator" w:id="0">
    <w:p w14:paraId="36AF4EC6" w14:textId="77777777" w:rsidR="0061259A" w:rsidRDefault="006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5A1486" w:rsidRDefault="005A148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365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BBF1E84"/>
    <w:multiLevelType w:val="hybridMultilevel"/>
    <w:tmpl w:val="E95E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15F5D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75011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24D6210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0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E0132"/>
    <w:multiLevelType w:val="hybridMultilevel"/>
    <w:tmpl w:val="459AACDE"/>
    <w:lvl w:ilvl="0" w:tplc="7564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9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6F2D69"/>
    <w:multiLevelType w:val="hybridMultilevel"/>
    <w:tmpl w:val="CACA4108"/>
    <w:lvl w:ilvl="0" w:tplc="4CC46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51016">
    <w:abstractNumId w:val="32"/>
  </w:num>
  <w:num w:numId="2" w16cid:durableId="1043753469">
    <w:abstractNumId w:val="48"/>
  </w:num>
  <w:num w:numId="3" w16cid:durableId="1097947126">
    <w:abstractNumId w:val="24"/>
  </w:num>
  <w:num w:numId="4" w16cid:durableId="1169170991">
    <w:abstractNumId w:val="38"/>
  </w:num>
  <w:num w:numId="5" w16cid:durableId="759522008">
    <w:abstractNumId w:val="10"/>
  </w:num>
  <w:num w:numId="6" w16cid:durableId="1331057380">
    <w:abstractNumId w:val="30"/>
  </w:num>
  <w:num w:numId="7" w16cid:durableId="2019848882">
    <w:abstractNumId w:val="2"/>
  </w:num>
  <w:num w:numId="8" w16cid:durableId="831487175">
    <w:abstractNumId w:val="36"/>
  </w:num>
  <w:num w:numId="9" w16cid:durableId="739401590">
    <w:abstractNumId w:val="9"/>
  </w:num>
  <w:num w:numId="10" w16cid:durableId="939485930">
    <w:abstractNumId w:val="8"/>
  </w:num>
  <w:num w:numId="11" w16cid:durableId="2087723250">
    <w:abstractNumId w:val="22"/>
  </w:num>
  <w:num w:numId="12" w16cid:durableId="152991792">
    <w:abstractNumId w:val="3"/>
  </w:num>
  <w:num w:numId="13" w16cid:durableId="2130977173">
    <w:abstractNumId w:val="18"/>
  </w:num>
  <w:num w:numId="14" w16cid:durableId="553614580">
    <w:abstractNumId w:val="23"/>
  </w:num>
  <w:num w:numId="15" w16cid:durableId="222956790">
    <w:abstractNumId w:val="17"/>
  </w:num>
  <w:num w:numId="16" w16cid:durableId="1617829332">
    <w:abstractNumId w:val="28"/>
  </w:num>
  <w:num w:numId="17" w16cid:durableId="1504778774">
    <w:abstractNumId w:val="19"/>
  </w:num>
  <w:num w:numId="18" w16cid:durableId="1284964558">
    <w:abstractNumId w:val="5"/>
  </w:num>
  <w:num w:numId="19" w16cid:durableId="392118521">
    <w:abstractNumId w:val="42"/>
  </w:num>
  <w:num w:numId="20" w16cid:durableId="1489512021">
    <w:abstractNumId w:val="11"/>
  </w:num>
  <w:num w:numId="21" w16cid:durableId="845443892">
    <w:abstractNumId w:val="29"/>
  </w:num>
  <w:num w:numId="22" w16cid:durableId="1160269040">
    <w:abstractNumId w:val="25"/>
  </w:num>
  <w:num w:numId="23" w16cid:durableId="2003849636">
    <w:abstractNumId w:val="26"/>
  </w:num>
  <w:num w:numId="24" w16cid:durableId="757944200">
    <w:abstractNumId w:val="14"/>
  </w:num>
  <w:num w:numId="25" w16cid:durableId="2044011550">
    <w:abstractNumId w:val="45"/>
  </w:num>
  <w:num w:numId="26" w16cid:durableId="1247495593">
    <w:abstractNumId w:val="44"/>
  </w:num>
  <w:num w:numId="27" w16cid:durableId="876049024">
    <w:abstractNumId w:val="16"/>
  </w:num>
  <w:num w:numId="28" w16cid:durableId="1790583657">
    <w:abstractNumId w:val="41"/>
  </w:num>
  <w:num w:numId="29" w16cid:durableId="1152336405">
    <w:abstractNumId w:val="0"/>
  </w:num>
  <w:num w:numId="30" w16cid:durableId="329984404">
    <w:abstractNumId w:val="12"/>
  </w:num>
  <w:num w:numId="31" w16cid:durableId="1898513314">
    <w:abstractNumId w:val="50"/>
  </w:num>
  <w:num w:numId="32" w16cid:durableId="310060646">
    <w:abstractNumId w:val="20"/>
  </w:num>
  <w:num w:numId="33" w16cid:durableId="191959816">
    <w:abstractNumId w:val="47"/>
  </w:num>
  <w:num w:numId="34" w16cid:durableId="1120495232">
    <w:abstractNumId w:val="46"/>
  </w:num>
  <w:num w:numId="35" w16cid:durableId="211886268">
    <w:abstractNumId w:val="15"/>
  </w:num>
  <w:num w:numId="36" w16cid:durableId="604775685">
    <w:abstractNumId w:val="33"/>
  </w:num>
  <w:num w:numId="37" w16cid:durableId="189147386">
    <w:abstractNumId w:val="43"/>
  </w:num>
  <w:num w:numId="38" w16cid:durableId="418406875">
    <w:abstractNumId w:val="13"/>
  </w:num>
  <w:num w:numId="39" w16cid:durableId="1482117998">
    <w:abstractNumId w:val="1"/>
  </w:num>
  <w:num w:numId="40" w16cid:durableId="2044481515">
    <w:abstractNumId w:val="21"/>
  </w:num>
  <w:num w:numId="41" w16cid:durableId="538516250">
    <w:abstractNumId w:val="39"/>
  </w:num>
  <w:num w:numId="42" w16cid:durableId="1350139039">
    <w:abstractNumId w:val="40"/>
  </w:num>
  <w:num w:numId="43" w16cid:durableId="2113814455">
    <w:abstractNumId w:val="49"/>
  </w:num>
  <w:num w:numId="44" w16cid:durableId="1966426132">
    <w:abstractNumId w:val="31"/>
  </w:num>
  <w:num w:numId="45" w16cid:durableId="1122116465">
    <w:abstractNumId w:val="34"/>
  </w:num>
  <w:num w:numId="46" w16cid:durableId="1196962175">
    <w:abstractNumId w:val="6"/>
  </w:num>
  <w:num w:numId="47" w16cid:durableId="256640119">
    <w:abstractNumId w:val="27"/>
  </w:num>
  <w:num w:numId="48" w16cid:durableId="15471134">
    <w:abstractNumId w:val="4"/>
  </w:num>
  <w:num w:numId="49" w16cid:durableId="1230191105">
    <w:abstractNumId w:val="35"/>
  </w:num>
  <w:num w:numId="50" w16cid:durableId="569537414">
    <w:abstractNumId w:val="37"/>
  </w:num>
  <w:num w:numId="51" w16cid:durableId="1804688916">
    <w:abstractNumId w:val="51"/>
  </w:num>
  <w:num w:numId="52" w16cid:durableId="1447044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71088"/>
    <w:rsid w:val="0008057F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0051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E433B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2F7A3B"/>
    <w:rsid w:val="00302F36"/>
    <w:rsid w:val="00311205"/>
    <w:rsid w:val="00313EFE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031E"/>
    <w:rsid w:val="003B51DE"/>
    <w:rsid w:val="003C06C1"/>
    <w:rsid w:val="003C1025"/>
    <w:rsid w:val="003D67E5"/>
    <w:rsid w:val="003E22CE"/>
    <w:rsid w:val="003E5235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1C0"/>
    <w:rsid w:val="004F390A"/>
    <w:rsid w:val="00504C51"/>
    <w:rsid w:val="00513883"/>
    <w:rsid w:val="005202A3"/>
    <w:rsid w:val="0053398C"/>
    <w:rsid w:val="00552B8A"/>
    <w:rsid w:val="00581A01"/>
    <w:rsid w:val="00585814"/>
    <w:rsid w:val="005A1486"/>
    <w:rsid w:val="005B7E26"/>
    <w:rsid w:val="005C19B3"/>
    <w:rsid w:val="005C4EF1"/>
    <w:rsid w:val="005C5290"/>
    <w:rsid w:val="005D3448"/>
    <w:rsid w:val="0061259A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856D9"/>
    <w:rsid w:val="007958C6"/>
    <w:rsid w:val="007A18F5"/>
    <w:rsid w:val="007C5270"/>
    <w:rsid w:val="007F1BD0"/>
    <w:rsid w:val="00834219"/>
    <w:rsid w:val="00845619"/>
    <w:rsid w:val="00847F8D"/>
    <w:rsid w:val="008724F5"/>
    <w:rsid w:val="00880ED6"/>
    <w:rsid w:val="008B36A9"/>
    <w:rsid w:val="008D38A8"/>
    <w:rsid w:val="008D6C47"/>
    <w:rsid w:val="008E16A7"/>
    <w:rsid w:val="00945A0B"/>
    <w:rsid w:val="00961DF5"/>
    <w:rsid w:val="009660AF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95079"/>
    <w:rsid w:val="00AB4D4F"/>
    <w:rsid w:val="00AC29C5"/>
    <w:rsid w:val="00AC2C8D"/>
    <w:rsid w:val="00AF3DDC"/>
    <w:rsid w:val="00AF7AD0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BF4A78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22F50"/>
    <w:rsid w:val="00D514AD"/>
    <w:rsid w:val="00D54875"/>
    <w:rsid w:val="00D673DB"/>
    <w:rsid w:val="00DA654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569B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qFormat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29C5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9C5"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rsid w:val="00D22F50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sraelpinheiro.org.br/wp-content/uploads/2019/05/RegularizacaoFundiari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cau-mg-fundacao-israel-pinheiro-firmam-parcer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23F-36B0-47CD-8A77-60346D9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26</cp:revision>
  <cp:lastPrinted>2021-04-01T20:08:00Z</cp:lastPrinted>
  <dcterms:created xsi:type="dcterms:W3CDTF">2023-01-18T09:55:00Z</dcterms:created>
  <dcterms:modified xsi:type="dcterms:W3CDTF">2023-11-10T13:46:00Z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