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4778DE69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825A3" w14:textId="77777777" w:rsidR="00FE1ACD" w:rsidRPr="000A59D2" w:rsidRDefault="00FE1ACD" w:rsidP="00FE1AC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03A95D3D" w:rsidR="00E41987" w:rsidRPr="00E41987" w:rsidRDefault="462E3E0A" w:rsidP="4D2E132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4778DE69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="00FE1ACD" w:rsidRPr="4778DE69">
              <w:rPr>
                <w:rFonts w:asciiTheme="majorHAnsi" w:hAnsiTheme="majorHAnsi"/>
                <w:b/>
                <w:bCs/>
              </w:rPr>
              <w:t>2</w:t>
            </w:r>
            <w:r w:rsidR="004F0975" w:rsidRPr="4778DE69">
              <w:rPr>
                <w:rFonts w:asciiTheme="majorHAnsi" w:hAnsiTheme="majorHAnsi"/>
                <w:b/>
                <w:bCs/>
              </w:rPr>
              <w:t>2</w:t>
            </w:r>
            <w:r w:rsidR="43BDE5E4" w:rsidRPr="4778DE69">
              <w:rPr>
                <w:rFonts w:asciiTheme="majorHAnsi" w:hAnsiTheme="majorHAnsi"/>
                <w:b/>
                <w:bCs/>
              </w:rPr>
              <w:t>9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4C9ED1D4" w:rsidR="00062B95" w:rsidRPr="00062B95" w:rsidRDefault="00FE1ACD" w:rsidP="4D2E1327">
      <w:pPr>
        <w:spacing w:line="360" w:lineRule="auto"/>
        <w:jc w:val="center"/>
        <w:rPr>
          <w:rFonts w:asciiTheme="majorHAnsi" w:hAnsiTheme="majorHAnsi"/>
          <w:lang w:val="pt-BR"/>
        </w:rPr>
      </w:pPr>
      <w:r w:rsidRPr="4778DE69">
        <w:rPr>
          <w:rFonts w:asciiTheme="majorHAnsi" w:hAnsiTheme="majorHAnsi"/>
          <w:lang w:val="pt-BR"/>
        </w:rPr>
        <w:t xml:space="preserve">Belo Horizonte </w:t>
      </w:r>
      <w:r w:rsidR="00062B95" w:rsidRPr="4778DE69">
        <w:rPr>
          <w:rFonts w:asciiTheme="majorHAnsi" w:hAnsiTheme="majorHAnsi"/>
          <w:lang w:val="pt-BR"/>
        </w:rPr>
        <w:t xml:space="preserve">/MG, </w:t>
      </w:r>
      <w:r w:rsidR="5882D7B0" w:rsidRPr="4778DE69">
        <w:rPr>
          <w:rFonts w:asciiTheme="majorHAnsi" w:hAnsiTheme="majorHAnsi"/>
          <w:lang w:val="pt-BR"/>
        </w:rPr>
        <w:t>20</w:t>
      </w:r>
      <w:r w:rsidR="00062B95" w:rsidRPr="4778DE69">
        <w:rPr>
          <w:rFonts w:asciiTheme="majorHAnsi" w:hAnsiTheme="majorHAnsi"/>
          <w:lang w:val="pt-BR"/>
        </w:rPr>
        <w:t xml:space="preserve"> de</w:t>
      </w:r>
      <w:r w:rsidR="004F0975" w:rsidRPr="4778DE69">
        <w:rPr>
          <w:rFonts w:asciiTheme="majorHAnsi" w:hAnsiTheme="majorHAnsi"/>
          <w:lang w:val="pt-BR"/>
        </w:rPr>
        <w:t xml:space="preserve"> </w:t>
      </w:r>
      <w:r w:rsidR="4FF3473A" w:rsidRPr="4778DE69">
        <w:rPr>
          <w:rFonts w:asciiTheme="majorHAnsi" w:hAnsiTheme="majorHAnsi"/>
          <w:lang w:val="pt-BR"/>
        </w:rPr>
        <w:t>novembro</w:t>
      </w:r>
      <w:r w:rsidR="00062B95" w:rsidRPr="4778DE69">
        <w:rPr>
          <w:rFonts w:asciiTheme="majorHAnsi" w:hAnsiTheme="majorHAnsi"/>
          <w:lang w:val="pt-BR"/>
        </w:rPr>
        <w:t xml:space="preserve"> de </w:t>
      </w:r>
      <w:r w:rsidRPr="4778DE69">
        <w:rPr>
          <w:rFonts w:asciiTheme="majorHAnsi" w:hAnsiTheme="majorHAnsi"/>
          <w:lang w:val="pt-BR"/>
        </w:rPr>
        <w:t>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244970" w:rsidRDefault="00535CA4" w:rsidP="000A59D2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Verificação de quórum</w:t>
      </w:r>
      <w:r w:rsidR="003C5BD4" w:rsidRPr="00244970">
        <w:rPr>
          <w:rFonts w:asciiTheme="majorHAnsi" w:hAnsiTheme="majorHAnsi"/>
          <w:lang w:val="pt-BR"/>
        </w:rPr>
        <w:t>.</w:t>
      </w:r>
    </w:p>
    <w:p w14:paraId="36A4BF7F" w14:textId="32F0B2BB" w:rsidR="00EC5B80" w:rsidRPr="00244970" w:rsidRDefault="00D45273" w:rsidP="000A59D2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Comunicados</w:t>
      </w:r>
      <w:r w:rsidR="00182038" w:rsidRPr="00244970">
        <w:rPr>
          <w:rFonts w:asciiTheme="majorHAnsi" w:hAnsiTheme="majorHAnsi"/>
          <w:lang w:val="pt-BR"/>
        </w:rPr>
        <w:t>:</w:t>
      </w:r>
    </w:p>
    <w:p w14:paraId="7CAA77D7" w14:textId="77777777" w:rsidR="00FE1ACD" w:rsidRPr="00244970" w:rsidRDefault="00FE1ACD" w:rsidP="000A59D2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 xml:space="preserve">Da Coordenação </w:t>
      </w:r>
    </w:p>
    <w:p w14:paraId="30507CB3" w14:textId="41174504" w:rsidR="00062B95" w:rsidRPr="00244970" w:rsidRDefault="00FE1ACD" w:rsidP="000A59D2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 xml:space="preserve">Dos Membros </w:t>
      </w:r>
    </w:p>
    <w:p w14:paraId="5CDF4424" w14:textId="57C014D7" w:rsidR="00062B95" w:rsidRPr="004F0975" w:rsidRDefault="00062B95" w:rsidP="4778DE69">
      <w:pPr>
        <w:pStyle w:val="PargrafodaLista"/>
        <w:numPr>
          <w:ilvl w:val="0"/>
          <w:numId w:val="5"/>
        </w:numPr>
        <w:spacing w:line="360" w:lineRule="auto"/>
        <w:ind w:left="284" w:hanging="284"/>
        <w:jc w:val="left"/>
        <w:rPr>
          <w:rFonts w:asciiTheme="majorHAnsi" w:hAnsiTheme="majorHAnsi"/>
          <w:lang w:val="pt-BR"/>
        </w:rPr>
      </w:pPr>
      <w:r w:rsidRPr="4778DE69">
        <w:rPr>
          <w:rFonts w:asciiTheme="majorHAnsi" w:hAnsiTheme="majorHAnsi"/>
          <w:lang w:val="pt-BR"/>
        </w:rPr>
        <w:t xml:space="preserve">Aprovação </w:t>
      </w:r>
      <w:r w:rsidR="20D724A4" w:rsidRPr="4778DE69">
        <w:rPr>
          <w:rFonts w:asciiTheme="majorHAnsi" w:hAnsiTheme="majorHAnsi"/>
          <w:lang w:val="pt-BR"/>
        </w:rPr>
        <w:t xml:space="preserve">e assinaturas </w:t>
      </w:r>
      <w:r w:rsidRPr="4778DE69">
        <w:rPr>
          <w:rFonts w:asciiTheme="majorHAnsi" w:hAnsiTheme="majorHAnsi"/>
          <w:lang w:val="pt-BR"/>
        </w:rPr>
        <w:t>de documentos da</w:t>
      </w:r>
      <w:r w:rsidR="69504D07" w:rsidRPr="4778DE69">
        <w:rPr>
          <w:rFonts w:asciiTheme="majorHAnsi" w:hAnsiTheme="majorHAnsi"/>
          <w:lang w:val="pt-BR"/>
        </w:rPr>
        <w:t>s</w:t>
      </w:r>
      <w:r w:rsidRPr="4778DE69">
        <w:rPr>
          <w:rFonts w:asciiTheme="majorHAnsi" w:hAnsiTheme="majorHAnsi"/>
          <w:lang w:val="pt-BR"/>
        </w:rPr>
        <w:t xml:space="preserve"> reuni</w:t>
      </w:r>
      <w:r w:rsidR="7EFDCD5B" w:rsidRPr="4778DE69">
        <w:rPr>
          <w:rFonts w:asciiTheme="majorHAnsi" w:hAnsiTheme="majorHAnsi"/>
          <w:lang w:val="pt-BR"/>
        </w:rPr>
        <w:t>ões</w:t>
      </w:r>
      <w:r w:rsidRPr="4778DE69">
        <w:rPr>
          <w:rFonts w:asciiTheme="majorHAnsi" w:hAnsiTheme="majorHAnsi"/>
          <w:lang w:val="pt-BR"/>
        </w:rPr>
        <w:t xml:space="preserve"> anterior</w:t>
      </w:r>
      <w:r w:rsidR="000692A3" w:rsidRPr="4778DE69">
        <w:rPr>
          <w:rFonts w:asciiTheme="majorHAnsi" w:hAnsiTheme="majorHAnsi"/>
          <w:lang w:val="pt-BR"/>
        </w:rPr>
        <w:t>es</w:t>
      </w:r>
      <w:r w:rsidR="00244970" w:rsidRPr="4778DE69">
        <w:rPr>
          <w:rFonts w:asciiTheme="majorHAnsi" w:hAnsiTheme="majorHAnsi"/>
          <w:lang w:val="pt-BR"/>
        </w:rPr>
        <w:t>:</w:t>
      </w:r>
    </w:p>
    <w:p w14:paraId="5B38F34F" w14:textId="1F60DF24" w:rsidR="5A64B749" w:rsidRDefault="5A64B749" w:rsidP="371D9898">
      <w:pPr>
        <w:spacing w:line="360" w:lineRule="auto"/>
        <w:rPr>
          <w:lang w:val="pt-BR"/>
        </w:rPr>
      </w:pPr>
      <w:r w:rsidRPr="4778DE69">
        <w:rPr>
          <w:rFonts w:asciiTheme="majorHAnsi" w:hAnsiTheme="majorHAnsi"/>
          <w:lang w:val="pt-BR"/>
        </w:rPr>
        <w:t>Súmulas 2</w:t>
      </w:r>
      <w:r w:rsidR="7E5F7724" w:rsidRPr="4778DE69">
        <w:rPr>
          <w:rFonts w:asciiTheme="majorHAnsi" w:hAnsiTheme="majorHAnsi"/>
          <w:lang w:val="pt-BR"/>
        </w:rPr>
        <w:t>26</w:t>
      </w:r>
      <w:r w:rsidR="59EA8FD9" w:rsidRPr="4778DE69">
        <w:rPr>
          <w:rFonts w:asciiTheme="majorHAnsi" w:hAnsiTheme="majorHAnsi"/>
          <w:lang w:val="pt-BR"/>
        </w:rPr>
        <w:t>, 2</w:t>
      </w:r>
      <w:r w:rsidR="51EB21EB" w:rsidRPr="4778DE69">
        <w:rPr>
          <w:rFonts w:asciiTheme="majorHAnsi" w:hAnsiTheme="majorHAnsi"/>
          <w:lang w:val="pt-BR"/>
        </w:rPr>
        <w:t>2</w:t>
      </w:r>
      <w:r w:rsidR="31836F8D" w:rsidRPr="4778DE69">
        <w:rPr>
          <w:rFonts w:asciiTheme="majorHAnsi" w:hAnsiTheme="majorHAnsi"/>
          <w:lang w:val="pt-BR"/>
        </w:rPr>
        <w:t>7</w:t>
      </w:r>
      <w:r w:rsidR="59EA8FD9" w:rsidRPr="4778DE69">
        <w:rPr>
          <w:rFonts w:asciiTheme="majorHAnsi" w:hAnsiTheme="majorHAnsi"/>
          <w:lang w:val="pt-BR"/>
        </w:rPr>
        <w:t xml:space="preserve"> e 2</w:t>
      </w:r>
      <w:r w:rsidR="004F0975" w:rsidRPr="4778DE69">
        <w:rPr>
          <w:rFonts w:asciiTheme="majorHAnsi" w:hAnsiTheme="majorHAnsi"/>
          <w:lang w:val="pt-BR"/>
        </w:rPr>
        <w:t>2</w:t>
      </w:r>
      <w:r w:rsidR="2531D1DE" w:rsidRPr="4778DE69">
        <w:rPr>
          <w:rFonts w:asciiTheme="majorHAnsi" w:hAnsiTheme="majorHAnsi"/>
          <w:lang w:val="pt-BR"/>
        </w:rPr>
        <w:t>8</w:t>
      </w:r>
      <w:r w:rsidR="59EA8FD9" w:rsidRPr="4778DE69">
        <w:rPr>
          <w:rFonts w:asciiTheme="majorHAnsi" w:hAnsiTheme="majorHAnsi"/>
          <w:lang w:val="pt-BR"/>
        </w:rPr>
        <w:t>.</w:t>
      </w:r>
      <w:r w:rsidR="7FBBF7B1" w:rsidRPr="4778DE69">
        <w:rPr>
          <w:rFonts w:asciiTheme="majorHAnsi" w:hAnsiTheme="majorHAnsi"/>
          <w:lang w:val="pt-BR"/>
        </w:rPr>
        <w:t xml:space="preserve"> </w:t>
      </w:r>
    </w:p>
    <w:p w14:paraId="06A75152" w14:textId="5BCBEF8E" w:rsidR="371D9898" w:rsidRDefault="5EC8971E" w:rsidP="4778DE69">
      <w:pPr>
        <w:spacing w:line="360" w:lineRule="auto"/>
        <w:rPr>
          <w:rFonts w:asciiTheme="majorHAnsi" w:hAnsiTheme="majorHAnsi"/>
          <w:lang w:val="pt-BR"/>
        </w:rPr>
      </w:pPr>
      <w:r w:rsidRPr="4A5B9AE6">
        <w:rPr>
          <w:rFonts w:asciiTheme="majorHAnsi" w:hAnsiTheme="majorHAnsi"/>
          <w:lang w:val="pt-BR"/>
        </w:rPr>
        <w:t xml:space="preserve">Deliberações </w:t>
      </w:r>
      <w:r w:rsidR="56352024" w:rsidRPr="4A5B9AE6">
        <w:rPr>
          <w:rFonts w:asciiTheme="majorHAnsi" w:hAnsiTheme="majorHAnsi"/>
          <w:lang w:val="pt-BR"/>
        </w:rPr>
        <w:t>DCEP 226.3.1, DCEP 226.3.3, DCEP 226.4.1, DCEP 226.4.2, DCEP 226.6.1, DCEP 226.6.3, DCEP 227.6.1 e DCEP 227.6.2.</w:t>
      </w:r>
    </w:p>
    <w:p w14:paraId="7C181B29" w14:textId="59493148" w:rsidR="4778DE69" w:rsidRDefault="4778DE69" w:rsidP="4778DE69">
      <w:pPr>
        <w:spacing w:line="360" w:lineRule="auto"/>
        <w:rPr>
          <w:rFonts w:asciiTheme="majorHAnsi" w:hAnsiTheme="majorHAnsi"/>
          <w:lang w:val="pt-BR"/>
        </w:rPr>
      </w:pPr>
    </w:p>
    <w:p w14:paraId="583D4B9E" w14:textId="5EFB6453" w:rsidR="00B74776" w:rsidRPr="00244970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244970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244970" w:rsidRDefault="00BE7DE8" w:rsidP="4D2E1327">
      <w:pPr>
        <w:spacing w:line="360" w:lineRule="auto"/>
        <w:rPr>
          <w:rFonts w:asciiTheme="majorHAnsi" w:eastAsiaTheme="majorEastAsia" w:hAnsiTheme="majorHAnsi" w:cstheme="majorBidi"/>
          <w:lang w:val="pt-BR"/>
        </w:rPr>
      </w:pPr>
    </w:p>
    <w:p w14:paraId="1991236B" w14:textId="77777777" w:rsidR="00FE1ACD" w:rsidRPr="00244970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4D2E1327">
        <w:rPr>
          <w:rFonts w:asciiTheme="majorHAnsi" w:eastAsiaTheme="majorEastAsia" w:hAnsiTheme="majorHAnsi" w:cstheme="majorBidi"/>
          <w:lang w:val="pt-BR"/>
        </w:rPr>
        <w:t>Apreciação e aprovação de Relatórios de Processos de Fiscalização.</w:t>
      </w:r>
    </w:p>
    <w:p w14:paraId="402B3F62" w14:textId="05A33B46" w:rsidR="000A59D2" w:rsidRPr="00244970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4D2E1327">
        <w:rPr>
          <w:rFonts w:asciiTheme="majorHAnsi" w:eastAsiaTheme="majorEastAsia" w:hAnsiTheme="majorHAnsi" w:cstheme="majorBidi"/>
          <w:lang w:val="pt-BR"/>
        </w:rPr>
        <w:t>Nomeação de Relatores para Processos de Fiscalização.</w:t>
      </w:r>
      <w:r w:rsidRPr="4D2E1327">
        <w:rPr>
          <w:rStyle w:val="eop"/>
          <w:rFonts w:asciiTheme="majorHAnsi" w:eastAsiaTheme="majorEastAsia" w:hAnsiTheme="majorHAnsi" w:cstheme="majorBidi"/>
          <w:color w:val="000000"/>
          <w:shd w:val="clear" w:color="auto" w:fill="FFFFFF"/>
          <w:lang w:val="pt-BR"/>
        </w:rPr>
        <w:t> </w:t>
      </w:r>
      <w:r w:rsidRPr="4D2E1327">
        <w:rPr>
          <w:rFonts w:asciiTheme="majorHAnsi" w:eastAsiaTheme="majorEastAsia" w:hAnsiTheme="majorHAnsi" w:cstheme="majorBidi"/>
          <w:lang w:val="pt-BR"/>
        </w:rPr>
        <w:t xml:space="preserve"> </w:t>
      </w:r>
    </w:p>
    <w:p w14:paraId="3E88F3C9" w14:textId="07A291DB" w:rsidR="00FE1ACD" w:rsidRPr="001E761F" w:rsidRDefault="00FE1ACD" w:rsidP="4A5B9AE6">
      <w:pPr>
        <w:pStyle w:val="PargrafodaLista"/>
        <w:numPr>
          <w:ilvl w:val="0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001E761F">
        <w:rPr>
          <w:rFonts w:asciiTheme="majorHAnsi" w:eastAsiaTheme="majorEastAsia" w:hAnsiTheme="majorHAnsi" w:cstheme="majorBidi"/>
          <w:lang w:val="pt-BR"/>
        </w:rPr>
        <w:t>Assuntos relacionados à Fiscalização:</w:t>
      </w:r>
    </w:p>
    <w:p w14:paraId="36313D1A" w14:textId="662DACA6" w:rsidR="58927507" w:rsidRPr="001E761F" w:rsidRDefault="58927507" w:rsidP="4A5B9AE6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001E761F">
        <w:rPr>
          <w:rFonts w:asciiTheme="majorHAnsi" w:eastAsiaTheme="majorEastAsia" w:hAnsiTheme="majorHAnsi" w:cstheme="majorBidi"/>
          <w:lang w:val="pt-BR"/>
        </w:rPr>
        <w:t>3.1</w:t>
      </w:r>
      <w:r w:rsidR="3E4B7E04" w:rsidRPr="001E761F">
        <w:rPr>
          <w:rFonts w:asciiTheme="majorHAnsi" w:eastAsiaTheme="majorEastAsia" w:hAnsiTheme="majorHAnsi" w:cstheme="majorBidi"/>
          <w:lang w:val="pt-BR"/>
        </w:rPr>
        <w:t xml:space="preserve">. </w:t>
      </w:r>
      <w:r w:rsidRPr="001E761F">
        <w:rPr>
          <w:rFonts w:asciiTheme="majorHAnsi" w:eastAsiaTheme="majorEastAsia" w:hAnsiTheme="majorHAnsi" w:cstheme="majorBidi"/>
          <w:lang w:val="pt-BR"/>
        </w:rPr>
        <w:t xml:space="preserve"> Encaminhamento de processos de ausência de placa Resolução 22;</w:t>
      </w:r>
    </w:p>
    <w:p w14:paraId="1D421F72" w14:textId="084F8EC1" w:rsidR="0CD9BF1F" w:rsidRPr="001E761F" w:rsidRDefault="00FE1ACD" w:rsidP="4A5B9AE6">
      <w:pPr>
        <w:pStyle w:val="PargrafodaLista"/>
        <w:numPr>
          <w:ilvl w:val="0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001E761F">
        <w:rPr>
          <w:rFonts w:asciiTheme="majorHAnsi" w:eastAsiaTheme="majorEastAsia" w:hAnsiTheme="majorHAnsi" w:cstheme="majorBidi"/>
          <w:lang w:val="pt-BR"/>
        </w:rPr>
        <w:t>Assuntos relacionados a Análises Técnicas:</w:t>
      </w:r>
    </w:p>
    <w:p w14:paraId="2C8297E0" w14:textId="7C10B7AE" w:rsidR="0CD9BF1F" w:rsidRPr="001E761F" w:rsidRDefault="01982432" w:rsidP="4A5B9AE6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001E761F">
        <w:rPr>
          <w:rFonts w:asciiTheme="majorHAnsi" w:eastAsiaTheme="majorEastAsia" w:hAnsiTheme="majorHAnsi" w:cstheme="majorBidi"/>
          <w:lang w:val="pt-BR"/>
        </w:rPr>
        <w:t>4.1. Recurso: Registro de Pessoa Física</w:t>
      </w:r>
      <w:r w:rsidR="3F7C14A9" w:rsidRPr="001E761F">
        <w:rPr>
          <w:rFonts w:asciiTheme="majorHAnsi" w:eastAsiaTheme="majorEastAsia" w:hAnsiTheme="majorHAnsi" w:cstheme="majorBidi"/>
          <w:lang w:val="pt-BR"/>
        </w:rPr>
        <w:t xml:space="preserve"> (</w:t>
      </w:r>
      <w:r w:rsidR="3BC5B840" w:rsidRPr="001E761F">
        <w:rPr>
          <w:rFonts w:asciiTheme="majorHAnsi" w:eastAsiaTheme="majorEastAsia" w:hAnsiTheme="majorHAnsi" w:cstheme="majorBidi"/>
          <w:lang w:val="pt-BR"/>
        </w:rPr>
        <w:t>Maria Honória Ferreira</w:t>
      </w:r>
      <w:r w:rsidR="3F7C14A9" w:rsidRPr="001E761F">
        <w:rPr>
          <w:rFonts w:asciiTheme="majorHAnsi" w:eastAsiaTheme="majorEastAsia" w:hAnsiTheme="majorHAnsi" w:cstheme="majorBidi"/>
          <w:lang w:val="pt-BR"/>
        </w:rPr>
        <w:t xml:space="preserve"> - Protocolo n°</w:t>
      </w:r>
      <w:r w:rsidR="6AC69825" w:rsidRPr="001E761F">
        <w:rPr>
          <w:rFonts w:asciiTheme="majorHAnsi" w:eastAsiaTheme="majorEastAsia" w:hAnsiTheme="majorHAnsi" w:cstheme="majorBidi"/>
          <w:lang w:val="pt-BR"/>
        </w:rPr>
        <w:t xml:space="preserve"> </w:t>
      </w:r>
      <w:r w:rsidR="7BDC2061" w:rsidRPr="001E761F">
        <w:rPr>
          <w:rFonts w:asciiTheme="majorHAnsi" w:eastAsiaTheme="majorEastAsia" w:hAnsiTheme="majorHAnsi" w:cstheme="majorBidi"/>
          <w:lang w:val="pt-BR"/>
        </w:rPr>
        <w:t>1876864</w:t>
      </w:r>
      <w:r w:rsidR="6AC69825" w:rsidRPr="001E761F">
        <w:rPr>
          <w:rFonts w:asciiTheme="majorHAnsi" w:eastAsiaTheme="majorEastAsia" w:hAnsiTheme="majorHAnsi" w:cstheme="majorBidi"/>
          <w:lang w:val="pt-BR"/>
        </w:rPr>
        <w:t>/2023</w:t>
      </w:r>
      <w:r w:rsidR="3F7C14A9" w:rsidRPr="001E761F">
        <w:rPr>
          <w:rFonts w:asciiTheme="majorHAnsi" w:eastAsiaTheme="majorEastAsia" w:hAnsiTheme="majorHAnsi" w:cstheme="majorBidi"/>
          <w:lang w:val="pt-BR"/>
        </w:rPr>
        <w:t>);</w:t>
      </w:r>
    </w:p>
    <w:p w14:paraId="710F8054" w14:textId="77777777" w:rsidR="00FE1ACD" w:rsidRPr="001E761F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Theme="majorHAnsi" w:eastAsiaTheme="majorEastAsia" w:hAnsiTheme="majorHAnsi" w:cstheme="majorBidi"/>
          <w:lang w:val="pt-BR"/>
        </w:rPr>
      </w:pPr>
      <w:r w:rsidRPr="001E761F">
        <w:rPr>
          <w:rFonts w:asciiTheme="majorHAnsi" w:eastAsiaTheme="majorEastAsia" w:hAnsiTheme="majorHAnsi" w:cstheme="majorBidi"/>
          <w:lang w:val="pt-BR"/>
        </w:rPr>
        <w:t>Solicitações de manifestações:</w:t>
      </w:r>
      <w:r w:rsidRPr="001E761F">
        <w:rPr>
          <w:rStyle w:val="eop"/>
          <w:rFonts w:asciiTheme="majorHAnsi" w:eastAsiaTheme="majorEastAsia" w:hAnsiTheme="majorHAnsi" w:cstheme="majorBidi"/>
          <w:color w:val="000000"/>
          <w:shd w:val="clear" w:color="auto" w:fill="FFFFFF"/>
          <w:lang w:val="pt-BR"/>
        </w:rPr>
        <w:t> </w:t>
      </w:r>
    </w:p>
    <w:p w14:paraId="33799E8C" w14:textId="77777777" w:rsidR="00FE1ACD" w:rsidRPr="001E761F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Theme="majorHAnsi" w:eastAsiaTheme="majorEastAsia" w:hAnsiTheme="majorHAnsi" w:cstheme="majorBidi"/>
          <w:lang w:val="pt-BR"/>
        </w:rPr>
      </w:pPr>
      <w:r w:rsidRPr="001E761F">
        <w:rPr>
          <w:rFonts w:asciiTheme="majorHAnsi" w:eastAsiaTheme="majorEastAsia" w:hAnsiTheme="majorHAnsi" w:cstheme="majorBidi"/>
          <w:lang w:val="pt-BR"/>
        </w:rPr>
        <w:t>Outros assuntos:</w:t>
      </w:r>
      <w:r w:rsidRPr="001E761F">
        <w:rPr>
          <w:rStyle w:val="eop"/>
          <w:rFonts w:asciiTheme="majorHAnsi" w:eastAsiaTheme="majorEastAsia" w:hAnsiTheme="majorHAnsi" w:cstheme="majorBidi"/>
          <w:color w:val="000000"/>
          <w:shd w:val="clear" w:color="auto" w:fill="FFFFFF"/>
          <w:lang w:val="pt-BR"/>
        </w:rPr>
        <w:t> </w:t>
      </w:r>
    </w:p>
    <w:p w14:paraId="391BB1E1" w14:textId="059B074B" w:rsidR="3CCCD7DC" w:rsidRDefault="68079E52" w:rsidP="4A5B9AE6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001E761F">
        <w:rPr>
          <w:rFonts w:asciiTheme="majorHAnsi" w:eastAsiaTheme="majorEastAsia" w:hAnsiTheme="majorHAnsi" w:cstheme="majorBidi"/>
          <w:lang w:val="pt-BR"/>
        </w:rPr>
        <w:t xml:space="preserve">6.1. </w:t>
      </w:r>
      <w:r w:rsidR="3CCCD7DC" w:rsidRPr="001E761F">
        <w:rPr>
          <w:rFonts w:asciiTheme="majorHAnsi" w:eastAsiaTheme="majorEastAsia" w:hAnsiTheme="majorHAnsi" w:cstheme="majorBidi"/>
          <w:lang w:val="pt-BR"/>
        </w:rPr>
        <w:t xml:space="preserve">Geplan - Relatório de </w:t>
      </w:r>
      <w:r w:rsidR="7A36E4EA" w:rsidRPr="001E761F">
        <w:rPr>
          <w:rFonts w:asciiTheme="majorHAnsi" w:eastAsiaTheme="majorEastAsia" w:hAnsiTheme="majorHAnsi" w:cstheme="majorBidi"/>
          <w:lang w:val="pt-BR"/>
        </w:rPr>
        <w:t>G</w:t>
      </w:r>
      <w:r w:rsidR="3CCCD7DC" w:rsidRPr="001E761F">
        <w:rPr>
          <w:rFonts w:asciiTheme="majorHAnsi" w:eastAsiaTheme="majorEastAsia" w:hAnsiTheme="majorHAnsi" w:cstheme="majorBidi"/>
          <w:lang w:val="pt-BR"/>
        </w:rPr>
        <w:t>estão</w:t>
      </w:r>
      <w:r w:rsidR="3CCCD7DC" w:rsidRPr="4A5B9AE6">
        <w:rPr>
          <w:rFonts w:asciiTheme="majorHAnsi" w:eastAsiaTheme="majorEastAsia" w:hAnsiTheme="majorHAnsi" w:cstheme="majorBidi"/>
          <w:lang w:val="pt-BR"/>
        </w:rPr>
        <w:t xml:space="preserve"> 2023 (Memorando Geplan 005/2023 - Processo do Sei 00158.000049/2023-73)</w:t>
      </w:r>
    </w:p>
    <w:p w14:paraId="1CA6B412" w14:textId="7D25AB59" w:rsidR="6936ADD2" w:rsidRDefault="7C640C0C" w:rsidP="4A5B9AE6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4A5B9AE6">
        <w:rPr>
          <w:rFonts w:asciiTheme="majorHAnsi" w:eastAsiaTheme="majorEastAsia" w:hAnsiTheme="majorHAnsi" w:cstheme="majorBidi"/>
          <w:lang w:val="pt-BR"/>
        </w:rPr>
        <w:t xml:space="preserve">6.2. </w:t>
      </w:r>
      <w:r w:rsidR="6936ADD2" w:rsidRPr="4A5B9AE6">
        <w:rPr>
          <w:rFonts w:asciiTheme="majorHAnsi" w:eastAsiaTheme="majorEastAsia" w:hAnsiTheme="majorHAnsi" w:cstheme="majorBidi"/>
          <w:lang w:val="pt-BR"/>
        </w:rPr>
        <w:t>Proposta PCEAU Nº 77.3.2/2023 referente ao encaminhamento à CEP-CAU/MG da questão relativa ao caso de denúncia contra a Prefeitura de Patrocínio no que ser refere à aprovação de projetos, para providências necessárias (Protocolo n° 1848108/2023);</w:t>
      </w:r>
    </w:p>
    <w:p w14:paraId="3DC66C5C" w14:textId="5344A24A" w:rsidR="17AFA1EE" w:rsidRDefault="17AFA1EE" w:rsidP="371D9898">
      <w:pPr>
        <w:pStyle w:val="PargrafodaLista"/>
        <w:spacing w:line="360" w:lineRule="auto"/>
        <w:rPr>
          <w:rFonts w:asciiTheme="majorHAnsi" w:eastAsiaTheme="majorEastAsia" w:hAnsiTheme="majorHAnsi" w:cstheme="majorBidi"/>
          <w:lang w:val="pt-BR"/>
        </w:rPr>
      </w:pPr>
    </w:p>
    <w:sectPr w:rsidR="17AFA1EE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D751" w14:textId="77777777" w:rsidR="005E79DC" w:rsidRDefault="005E79DC" w:rsidP="007E22C9">
      <w:r>
        <w:separator/>
      </w:r>
    </w:p>
  </w:endnote>
  <w:endnote w:type="continuationSeparator" w:id="0">
    <w:p w14:paraId="7A8B836D" w14:textId="77777777" w:rsidR="005E79DC" w:rsidRDefault="005E79D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480E" w14:textId="77777777" w:rsidR="005E79DC" w:rsidRDefault="005E79DC" w:rsidP="007E22C9">
      <w:r>
        <w:separator/>
      </w:r>
    </w:p>
  </w:footnote>
  <w:footnote w:type="continuationSeparator" w:id="0">
    <w:p w14:paraId="2FCF53AB" w14:textId="77777777" w:rsidR="005E79DC" w:rsidRDefault="005E79D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180FBF"/>
    <w:multiLevelType w:val="hybridMultilevel"/>
    <w:tmpl w:val="3258BB46"/>
    <w:lvl w:ilvl="0" w:tplc="FA868696">
      <w:numFmt w:val="none"/>
      <w:lvlText w:val=""/>
      <w:lvlJc w:val="left"/>
      <w:pPr>
        <w:tabs>
          <w:tab w:val="num" w:pos="360"/>
        </w:tabs>
      </w:pPr>
    </w:lvl>
    <w:lvl w:ilvl="1" w:tplc="CF8CBD88">
      <w:start w:val="1"/>
      <w:numFmt w:val="lowerLetter"/>
      <w:lvlText w:val="%2."/>
      <w:lvlJc w:val="left"/>
      <w:pPr>
        <w:ind w:left="1440" w:hanging="360"/>
      </w:pPr>
    </w:lvl>
    <w:lvl w:ilvl="2" w:tplc="8622405E">
      <w:start w:val="1"/>
      <w:numFmt w:val="lowerRoman"/>
      <w:lvlText w:val="%3."/>
      <w:lvlJc w:val="right"/>
      <w:pPr>
        <w:ind w:left="2160" w:hanging="180"/>
      </w:pPr>
    </w:lvl>
    <w:lvl w:ilvl="3" w:tplc="B3BEF15A">
      <w:start w:val="1"/>
      <w:numFmt w:val="decimal"/>
      <w:lvlText w:val="%4."/>
      <w:lvlJc w:val="left"/>
      <w:pPr>
        <w:ind w:left="2880" w:hanging="360"/>
      </w:pPr>
    </w:lvl>
    <w:lvl w:ilvl="4" w:tplc="BC64C496">
      <w:start w:val="1"/>
      <w:numFmt w:val="lowerLetter"/>
      <w:lvlText w:val="%5."/>
      <w:lvlJc w:val="left"/>
      <w:pPr>
        <w:ind w:left="3600" w:hanging="360"/>
      </w:pPr>
    </w:lvl>
    <w:lvl w:ilvl="5" w:tplc="26B2BF2E">
      <w:start w:val="1"/>
      <w:numFmt w:val="lowerRoman"/>
      <w:lvlText w:val="%6."/>
      <w:lvlJc w:val="right"/>
      <w:pPr>
        <w:ind w:left="4320" w:hanging="180"/>
      </w:pPr>
    </w:lvl>
    <w:lvl w:ilvl="6" w:tplc="B8AADA84">
      <w:start w:val="1"/>
      <w:numFmt w:val="decimal"/>
      <w:lvlText w:val="%7."/>
      <w:lvlJc w:val="left"/>
      <w:pPr>
        <w:ind w:left="5040" w:hanging="360"/>
      </w:pPr>
    </w:lvl>
    <w:lvl w:ilvl="7" w:tplc="B2E6D562">
      <w:start w:val="1"/>
      <w:numFmt w:val="lowerLetter"/>
      <w:lvlText w:val="%8."/>
      <w:lvlJc w:val="left"/>
      <w:pPr>
        <w:ind w:left="5760" w:hanging="360"/>
      </w:pPr>
    </w:lvl>
    <w:lvl w:ilvl="8" w:tplc="B53669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611980"/>
    <w:multiLevelType w:val="hybridMultilevel"/>
    <w:tmpl w:val="86562020"/>
    <w:lvl w:ilvl="0" w:tplc="F7D2ECFA">
      <w:numFmt w:val="none"/>
      <w:lvlText w:val=""/>
      <w:lvlJc w:val="left"/>
      <w:pPr>
        <w:tabs>
          <w:tab w:val="num" w:pos="360"/>
        </w:tabs>
      </w:pPr>
    </w:lvl>
    <w:lvl w:ilvl="1" w:tplc="BA303A6E">
      <w:start w:val="1"/>
      <w:numFmt w:val="lowerLetter"/>
      <w:lvlText w:val="%2."/>
      <w:lvlJc w:val="left"/>
      <w:pPr>
        <w:ind w:left="1440" w:hanging="360"/>
      </w:pPr>
    </w:lvl>
    <w:lvl w:ilvl="2" w:tplc="0548D372">
      <w:start w:val="1"/>
      <w:numFmt w:val="lowerRoman"/>
      <w:lvlText w:val="%3."/>
      <w:lvlJc w:val="right"/>
      <w:pPr>
        <w:ind w:left="2160" w:hanging="180"/>
      </w:pPr>
    </w:lvl>
    <w:lvl w:ilvl="3" w:tplc="6BB229F4">
      <w:start w:val="1"/>
      <w:numFmt w:val="decimal"/>
      <w:lvlText w:val="%4."/>
      <w:lvlJc w:val="left"/>
      <w:pPr>
        <w:ind w:left="2880" w:hanging="360"/>
      </w:pPr>
    </w:lvl>
    <w:lvl w:ilvl="4" w:tplc="EAB00724">
      <w:start w:val="1"/>
      <w:numFmt w:val="lowerLetter"/>
      <w:lvlText w:val="%5."/>
      <w:lvlJc w:val="left"/>
      <w:pPr>
        <w:ind w:left="3600" w:hanging="360"/>
      </w:pPr>
    </w:lvl>
    <w:lvl w:ilvl="5" w:tplc="745ED7C6">
      <w:start w:val="1"/>
      <w:numFmt w:val="lowerRoman"/>
      <w:lvlText w:val="%6."/>
      <w:lvlJc w:val="right"/>
      <w:pPr>
        <w:ind w:left="4320" w:hanging="180"/>
      </w:pPr>
    </w:lvl>
    <w:lvl w:ilvl="6" w:tplc="71DC5D38">
      <w:start w:val="1"/>
      <w:numFmt w:val="decimal"/>
      <w:lvlText w:val="%7."/>
      <w:lvlJc w:val="left"/>
      <w:pPr>
        <w:ind w:left="5040" w:hanging="360"/>
      </w:pPr>
    </w:lvl>
    <w:lvl w:ilvl="7" w:tplc="B4C0C796">
      <w:start w:val="1"/>
      <w:numFmt w:val="lowerLetter"/>
      <w:lvlText w:val="%8."/>
      <w:lvlJc w:val="left"/>
      <w:pPr>
        <w:ind w:left="5760" w:hanging="360"/>
      </w:pPr>
    </w:lvl>
    <w:lvl w:ilvl="8" w:tplc="7F9E49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DD055C"/>
    <w:multiLevelType w:val="hybridMultilevel"/>
    <w:tmpl w:val="67D2847A"/>
    <w:lvl w:ilvl="0" w:tplc="AC70BB38">
      <w:numFmt w:val="none"/>
      <w:lvlText w:val=""/>
      <w:lvlJc w:val="left"/>
      <w:pPr>
        <w:tabs>
          <w:tab w:val="num" w:pos="360"/>
        </w:tabs>
      </w:pPr>
    </w:lvl>
    <w:lvl w:ilvl="1" w:tplc="ECF4FCCA">
      <w:start w:val="1"/>
      <w:numFmt w:val="lowerLetter"/>
      <w:lvlText w:val="%2."/>
      <w:lvlJc w:val="left"/>
      <w:pPr>
        <w:ind w:left="1440" w:hanging="360"/>
      </w:pPr>
    </w:lvl>
    <w:lvl w:ilvl="2" w:tplc="536E0B60">
      <w:start w:val="1"/>
      <w:numFmt w:val="lowerRoman"/>
      <w:lvlText w:val="%3."/>
      <w:lvlJc w:val="right"/>
      <w:pPr>
        <w:ind w:left="2160" w:hanging="180"/>
      </w:pPr>
    </w:lvl>
    <w:lvl w:ilvl="3" w:tplc="D7B6E568">
      <w:start w:val="1"/>
      <w:numFmt w:val="decimal"/>
      <w:lvlText w:val="%4."/>
      <w:lvlJc w:val="left"/>
      <w:pPr>
        <w:ind w:left="2880" w:hanging="360"/>
      </w:pPr>
    </w:lvl>
    <w:lvl w:ilvl="4" w:tplc="4E22F306">
      <w:start w:val="1"/>
      <w:numFmt w:val="lowerLetter"/>
      <w:lvlText w:val="%5."/>
      <w:lvlJc w:val="left"/>
      <w:pPr>
        <w:ind w:left="3600" w:hanging="360"/>
      </w:pPr>
    </w:lvl>
    <w:lvl w:ilvl="5" w:tplc="AF8E8886">
      <w:start w:val="1"/>
      <w:numFmt w:val="lowerRoman"/>
      <w:lvlText w:val="%6."/>
      <w:lvlJc w:val="right"/>
      <w:pPr>
        <w:ind w:left="4320" w:hanging="180"/>
      </w:pPr>
    </w:lvl>
    <w:lvl w:ilvl="6" w:tplc="E4AC1956">
      <w:start w:val="1"/>
      <w:numFmt w:val="decimal"/>
      <w:lvlText w:val="%7."/>
      <w:lvlJc w:val="left"/>
      <w:pPr>
        <w:ind w:left="5040" w:hanging="360"/>
      </w:pPr>
    </w:lvl>
    <w:lvl w:ilvl="7" w:tplc="7304D7C0">
      <w:start w:val="1"/>
      <w:numFmt w:val="lowerLetter"/>
      <w:lvlText w:val="%8."/>
      <w:lvlJc w:val="left"/>
      <w:pPr>
        <w:ind w:left="5760" w:hanging="360"/>
      </w:pPr>
    </w:lvl>
    <w:lvl w:ilvl="8" w:tplc="820C945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E11C64F"/>
    <w:multiLevelType w:val="hybridMultilevel"/>
    <w:tmpl w:val="5C940A5E"/>
    <w:lvl w:ilvl="0" w:tplc="0A36149C">
      <w:numFmt w:val="none"/>
      <w:lvlText w:val=""/>
      <w:lvlJc w:val="left"/>
      <w:pPr>
        <w:tabs>
          <w:tab w:val="num" w:pos="360"/>
        </w:tabs>
      </w:pPr>
    </w:lvl>
    <w:lvl w:ilvl="1" w:tplc="19BCA154">
      <w:start w:val="1"/>
      <w:numFmt w:val="lowerLetter"/>
      <w:lvlText w:val="%2."/>
      <w:lvlJc w:val="left"/>
      <w:pPr>
        <w:ind w:left="1440" w:hanging="360"/>
      </w:pPr>
    </w:lvl>
    <w:lvl w:ilvl="2" w:tplc="9634B676">
      <w:start w:val="1"/>
      <w:numFmt w:val="lowerRoman"/>
      <w:lvlText w:val="%3."/>
      <w:lvlJc w:val="right"/>
      <w:pPr>
        <w:ind w:left="2160" w:hanging="180"/>
      </w:pPr>
    </w:lvl>
    <w:lvl w:ilvl="3" w:tplc="674E8DF6">
      <w:start w:val="1"/>
      <w:numFmt w:val="decimal"/>
      <w:lvlText w:val="%4."/>
      <w:lvlJc w:val="left"/>
      <w:pPr>
        <w:ind w:left="2880" w:hanging="360"/>
      </w:pPr>
    </w:lvl>
    <w:lvl w:ilvl="4" w:tplc="92EC1050">
      <w:start w:val="1"/>
      <w:numFmt w:val="lowerLetter"/>
      <w:lvlText w:val="%5."/>
      <w:lvlJc w:val="left"/>
      <w:pPr>
        <w:ind w:left="3600" w:hanging="360"/>
      </w:pPr>
    </w:lvl>
    <w:lvl w:ilvl="5" w:tplc="20D85600">
      <w:start w:val="1"/>
      <w:numFmt w:val="lowerRoman"/>
      <w:lvlText w:val="%6."/>
      <w:lvlJc w:val="right"/>
      <w:pPr>
        <w:ind w:left="4320" w:hanging="180"/>
      </w:pPr>
    </w:lvl>
    <w:lvl w:ilvl="6" w:tplc="BB683F34">
      <w:start w:val="1"/>
      <w:numFmt w:val="decimal"/>
      <w:lvlText w:val="%7."/>
      <w:lvlJc w:val="left"/>
      <w:pPr>
        <w:ind w:left="5040" w:hanging="360"/>
      </w:pPr>
    </w:lvl>
    <w:lvl w:ilvl="7" w:tplc="FEFCCB7C">
      <w:start w:val="1"/>
      <w:numFmt w:val="lowerLetter"/>
      <w:lvlText w:val="%8."/>
      <w:lvlJc w:val="left"/>
      <w:pPr>
        <w:ind w:left="5760" w:hanging="360"/>
      </w:pPr>
    </w:lvl>
    <w:lvl w:ilvl="8" w:tplc="1292D72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3087616">
    <w:abstractNumId w:val="41"/>
  </w:num>
  <w:num w:numId="2" w16cid:durableId="956647055">
    <w:abstractNumId w:val="12"/>
  </w:num>
  <w:num w:numId="3" w16cid:durableId="584731637">
    <w:abstractNumId w:val="43"/>
  </w:num>
  <w:num w:numId="4" w16cid:durableId="69886506">
    <w:abstractNumId w:val="14"/>
  </w:num>
  <w:num w:numId="5" w16cid:durableId="1728064083">
    <w:abstractNumId w:val="18"/>
  </w:num>
  <w:num w:numId="6" w16cid:durableId="282229786">
    <w:abstractNumId w:val="46"/>
  </w:num>
  <w:num w:numId="7" w16cid:durableId="498278231">
    <w:abstractNumId w:val="24"/>
  </w:num>
  <w:num w:numId="8" w16cid:durableId="1221593993">
    <w:abstractNumId w:val="28"/>
  </w:num>
  <w:num w:numId="9" w16cid:durableId="1190920810">
    <w:abstractNumId w:val="13"/>
  </w:num>
  <w:num w:numId="10" w16cid:durableId="675039955">
    <w:abstractNumId w:val="11"/>
  </w:num>
  <w:num w:numId="11" w16cid:durableId="642201147">
    <w:abstractNumId w:val="19"/>
  </w:num>
  <w:num w:numId="12" w16cid:durableId="1659772187">
    <w:abstractNumId w:val="32"/>
  </w:num>
  <w:num w:numId="13" w16cid:durableId="1849563007">
    <w:abstractNumId w:val="0"/>
  </w:num>
  <w:num w:numId="14" w16cid:durableId="1205558408">
    <w:abstractNumId w:val="9"/>
  </w:num>
  <w:num w:numId="15" w16cid:durableId="1289773916">
    <w:abstractNumId w:val="21"/>
  </w:num>
  <w:num w:numId="16" w16cid:durableId="216629143">
    <w:abstractNumId w:val="38"/>
  </w:num>
  <w:num w:numId="17" w16cid:durableId="2099667140">
    <w:abstractNumId w:val="35"/>
  </w:num>
  <w:num w:numId="18" w16cid:durableId="4705645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13426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3405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78326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1973460">
    <w:abstractNumId w:val="3"/>
  </w:num>
  <w:num w:numId="23" w16cid:durableId="2023239665">
    <w:abstractNumId w:val="37"/>
  </w:num>
  <w:num w:numId="24" w16cid:durableId="604506574">
    <w:abstractNumId w:val="39"/>
  </w:num>
  <w:num w:numId="25" w16cid:durableId="1736852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4102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1244765">
    <w:abstractNumId w:val="23"/>
  </w:num>
  <w:num w:numId="28" w16cid:durableId="639072889">
    <w:abstractNumId w:val="40"/>
  </w:num>
  <w:num w:numId="29" w16cid:durableId="736560359">
    <w:abstractNumId w:val="26"/>
  </w:num>
  <w:num w:numId="30" w16cid:durableId="1655912373">
    <w:abstractNumId w:val="27"/>
  </w:num>
  <w:num w:numId="31" w16cid:durableId="1487354057">
    <w:abstractNumId w:val="16"/>
  </w:num>
  <w:num w:numId="32" w16cid:durableId="789126755">
    <w:abstractNumId w:val="36"/>
  </w:num>
  <w:num w:numId="33" w16cid:durableId="981890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2821547">
    <w:abstractNumId w:val="6"/>
  </w:num>
  <w:num w:numId="35" w16cid:durableId="522865907">
    <w:abstractNumId w:val="34"/>
  </w:num>
  <w:num w:numId="36" w16cid:durableId="1129973045">
    <w:abstractNumId w:val="17"/>
  </w:num>
  <w:num w:numId="37" w16cid:durableId="307638311">
    <w:abstractNumId w:val="33"/>
  </w:num>
  <w:num w:numId="38" w16cid:durableId="1255935960">
    <w:abstractNumId w:val="2"/>
  </w:num>
  <w:num w:numId="39" w16cid:durableId="1030377976">
    <w:abstractNumId w:val="30"/>
  </w:num>
  <w:num w:numId="40" w16cid:durableId="251201782">
    <w:abstractNumId w:val="10"/>
  </w:num>
  <w:num w:numId="41" w16cid:durableId="1931045127">
    <w:abstractNumId w:val="44"/>
  </w:num>
  <w:num w:numId="42" w16cid:durableId="1612586347">
    <w:abstractNumId w:val="42"/>
  </w:num>
  <w:num w:numId="43" w16cid:durableId="2021421945">
    <w:abstractNumId w:val="29"/>
  </w:num>
  <w:num w:numId="44" w16cid:durableId="1306230216">
    <w:abstractNumId w:val="20"/>
  </w:num>
  <w:num w:numId="45" w16cid:durableId="1427968129">
    <w:abstractNumId w:val="15"/>
  </w:num>
  <w:num w:numId="46" w16cid:durableId="341472212">
    <w:abstractNumId w:val="5"/>
  </w:num>
  <w:num w:numId="47" w16cid:durableId="580338585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692A3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0B60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4770C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75B17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61F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4970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67964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D7ED0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0213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0975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4F33"/>
    <w:rsid w:val="005E5C7A"/>
    <w:rsid w:val="005E5DC6"/>
    <w:rsid w:val="005E6400"/>
    <w:rsid w:val="005E649F"/>
    <w:rsid w:val="005E7208"/>
    <w:rsid w:val="005E79DC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27C2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6536A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4E9B"/>
    <w:rsid w:val="00AB5FB3"/>
    <w:rsid w:val="00AB5FB7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025B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2DB2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1BE"/>
    <w:rsid w:val="00DB7B79"/>
    <w:rsid w:val="00DC120B"/>
    <w:rsid w:val="00DC43FE"/>
    <w:rsid w:val="00DC7FD3"/>
    <w:rsid w:val="00DD1BDC"/>
    <w:rsid w:val="00DD2E8C"/>
    <w:rsid w:val="00DDB929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5E22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316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4C56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1ACD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982432"/>
    <w:rsid w:val="01D5AA01"/>
    <w:rsid w:val="02076112"/>
    <w:rsid w:val="036344A7"/>
    <w:rsid w:val="041D2A2C"/>
    <w:rsid w:val="04A91FC9"/>
    <w:rsid w:val="06456295"/>
    <w:rsid w:val="071FA972"/>
    <w:rsid w:val="07381D96"/>
    <w:rsid w:val="078E721C"/>
    <w:rsid w:val="07CF8964"/>
    <w:rsid w:val="09AD907A"/>
    <w:rsid w:val="09D7EDB1"/>
    <w:rsid w:val="0B79C765"/>
    <w:rsid w:val="0C11C8A6"/>
    <w:rsid w:val="0C22C77F"/>
    <w:rsid w:val="0C3950B9"/>
    <w:rsid w:val="0C60F166"/>
    <w:rsid w:val="0CD9BF1F"/>
    <w:rsid w:val="0DFC6080"/>
    <w:rsid w:val="0E165349"/>
    <w:rsid w:val="0E30372B"/>
    <w:rsid w:val="0EBE8066"/>
    <w:rsid w:val="0EE6760D"/>
    <w:rsid w:val="1029A2BD"/>
    <w:rsid w:val="10A1BAE0"/>
    <w:rsid w:val="116B962D"/>
    <w:rsid w:val="11DD6A28"/>
    <w:rsid w:val="1234014D"/>
    <w:rsid w:val="12D15B03"/>
    <w:rsid w:val="1387AC77"/>
    <w:rsid w:val="151E5995"/>
    <w:rsid w:val="1567368C"/>
    <w:rsid w:val="15B794B2"/>
    <w:rsid w:val="173658C3"/>
    <w:rsid w:val="17AFA1EE"/>
    <w:rsid w:val="17B301E1"/>
    <w:rsid w:val="17ECAF31"/>
    <w:rsid w:val="18885C08"/>
    <w:rsid w:val="18D22924"/>
    <w:rsid w:val="18FCCC1B"/>
    <w:rsid w:val="1921A2E8"/>
    <w:rsid w:val="194ED242"/>
    <w:rsid w:val="195B8BAA"/>
    <w:rsid w:val="1A264DC1"/>
    <w:rsid w:val="1AD81748"/>
    <w:rsid w:val="1AE43CE6"/>
    <w:rsid w:val="1AEAA2A3"/>
    <w:rsid w:val="1BC315DD"/>
    <w:rsid w:val="1BF942BD"/>
    <w:rsid w:val="1BFF8A23"/>
    <w:rsid w:val="1C121D42"/>
    <w:rsid w:val="1C412732"/>
    <w:rsid w:val="1C4EEBAC"/>
    <w:rsid w:val="1CB9C4DA"/>
    <w:rsid w:val="1DB63FAE"/>
    <w:rsid w:val="2015EE88"/>
    <w:rsid w:val="20D724A4"/>
    <w:rsid w:val="20F2A9D8"/>
    <w:rsid w:val="214010AB"/>
    <w:rsid w:val="214E6E7F"/>
    <w:rsid w:val="217E8F7C"/>
    <w:rsid w:val="21C952B4"/>
    <w:rsid w:val="225481FE"/>
    <w:rsid w:val="23526640"/>
    <w:rsid w:val="235732D0"/>
    <w:rsid w:val="238F6631"/>
    <w:rsid w:val="23E06975"/>
    <w:rsid w:val="240B5399"/>
    <w:rsid w:val="2416DCC3"/>
    <w:rsid w:val="24ECB6D4"/>
    <w:rsid w:val="24EE36A1"/>
    <w:rsid w:val="2531D1DE"/>
    <w:rsid w:val="254D7ED9"/>
    <w:rsid w:val="2589A793"/>
    <w:rsid w:val="2613F32A"/>
    <w:rsid w:val="26888735"/>
    <w:rsid w:val="2825D763"/>
    <w:rsid w:val="28346DF6"/>
    <w:rsid w:val="29940131"/>
    <w:rsid w:val="2A5B1DE1"/>
    <w:rsid w:val="2A836C76"/>
    <w:rsid w:val="2B813DFB"/>
    <w:rsid w:val="2BBA6881"/>
    <w:rsid w:val="2C1EEB64"/>
    <w:rsid w:val="2C7754FA"/>
    <w:rsid w:val="2CF94886"/>
    <w:rsid w:val="2D38B06E"/>
    <w:rsid w:val="2D773164"/>
    <w:rsid w:val="2DAF9B1B"/>
    <w:rsid w:val="2E2D8942"/>
    <w:rsid w:val="2EC1AE4C"/>
    <w:rsid w:val="2ED480CF"/>
    <w:rsid w:val="2ED654B9"/>
    <w:rsid w:val="2EF010DE"/>
    <w:rsid w:val="30074DCB"/>
    <w:rsid w:val="302EF2F2"/>
    <w:rsid w:val="31272BF9"/>
    <w:rsid w:val="31836F8D"/>
    <w:rsid w:val="32A52853"/>
    <w:rsid w:val="32ABF80A"/>
    <w:rsid w:val="32E619A7"/>
    <w:rsid w:val="334D83C7"/>
    <w:rsid w:val="339E0D6A"/>
    <w:rsid w:val="33D4C5A0"/>
    <w:rsid w:val="33DE083B"/>
    <w:rsid w:val="34127A91"/>
    <w:rsid w:val="34F03A5E"/>
    <w:rsid w:val="3584C25C"/>
    <w:rsid w:val="35A03D18"/>
    <w:rsid w:val="36287E81"/>
    <w:rsid w:val="36A6E962"/>
    <w:rsid w:val="371D9898"/>
    <w:rsid w:val="3748CA5C"/>
    <w:rsid w:val="3820B295"/>
    <w:rsid w:val="38542F05"/>
    <w:rsid w:val="38D2C67B"/>
    <w:rsid w:val="3957B1DB"/>
    <w:rsid w:val="3AED848A"/>
    <w:rsid w:val="3B7B8975"/>
    <w:rsid w:val="3B87268B"/>
    <w:rsid w:val="3BC5B840"/>
    <w:rsid w:val="3C097B05"/>
    <w:rsid w:val="3CCCD7DC"/>
    <w:rsid w:val="3CE7709E"/>
    <w:rsid w:val="3DCF4A97"/>
    <w:rsid w:val="3DE624F5"/>
    <w:rsid w:val="3E4B7E04"/>
    <w:rsid w:val="3E4CFF59"/>
    <w:rsid w:val="3E6F9926"/>
    <w:rsid w:val="3ECE7C6E"/>
    <w:rsid w:val="3EE64B63"/>
    <w:rsid w:val="3F1BA72D"/>
    <w:rsid w:val="3F7C14A9"/>
    <w:rsid w:val="3FC35225"/>
    <w:rsid w:val="3FE8CFBA"/>
    <w:rsid w:val="40211E01"/>
    <w:rsid w:val="404CDA2D"/>
    <w:rsid w:val="421F22E6"/>
    <w:rsid w:val="429F78B6"/>
    <w:rsid w:val="42A56D46"/>
    <w:rsid w:val="431BFAAA"/>
    <w:rsid w:val="43BDE5E4"/>
    <w:rsid w:val="43E538EA"/>
    <w:rsid w:val="4499C097"/>
    <w:rsid w:val="450459B4"/>
    <w:rsid w:val="458322C4"/>
    <w:rsid w:val="462E3E0A"/>
    <w:rsid w:val="4718B037"/>
    <w:rsid w:val="475435FB"/>
    <w:rsid w:val="4778DE69"/>
    <w:rsid w:val="4828D95D"/>
    <w:rsid w:val="482F10DB"/>
    <w:rsid w:val="491DE638"/>
    <w:rsid w:val="498F09D5"/>
    <w:rsid w:val="49D2E4A9"/>
    <w:rsid w:val="4A5B9AE6"/>
    <w:rsid w:val="4A6611B7"/>
    <w:rsid w:val="4BE0BFD6"/>
    <w:rsid w:val="4C568BB9"/>
    <w:rsid w:val="4D2E1327"/>
    <w:rsid w:val="4D7DBA4D"/>
    <w:rsid w:val="4E7D987C"/>
    <w:rsid w:val="4EC64710"/>
    <w:rsid w:val="4F00538F"/>
    <w:rsid w:val="4FD2AD07"/>
    <w:rsid w:val="4FF3473A"/>
    <w:rsid w:val="50B7B1BF"/>
    <w:rsid w:val="516FB44E"/>
    <w:rsid w:val="51B27A8D"/>
    <w:rsid w:val="51EB21EB"/>
    <w:rsid w:val="537D89C7"/>
    <w:rsid w:val="53DD9952"/>
    <w:rsid w:val="53EF5281"/>
    <w:rsid w:val="541DFFD0"/>
    <w:rsid w:val="54A7BADD"/>
    <w:rsid w:val="55E87670"/>
    <w:rsid w:val="56352024"/>
    <w:rsid w:val="564DCA7F"/>
    <w:rsid w:val="56F3D495"/>
    <w:rsid w:val="5882D7B0"/>
    <w:rsid w:val="588FA4F6"/>
    <w:rsid w:val="58927507"/>
    <w:rsid w:val="59008DF1"/>
    <w:rsid w:val="594C3C3E"/>
    <w:rsid w:val="597C1D87"/>
    <w:rsid w:val="59B82D7D"/>
    <w:rsid w:val="59C8B3BB"/>
    <w:rsid w:val="59EA8FD9"/>
    <w:rsid w:val="5A2B7557"/>
    <w:rsid w:val="5A64B749"/>
    <w:rsid w:val="5ACCE8A7"/>
    <w:rsid w:val="5ACE907B"/>
    <w:rsid w:val="5AD214F6"/>
    <w:rsid w:val="5B20870A"/>
    <w:rsid w:val="5B49C587"/>
    <w:rsid w:val="5B7FAD12"/>
    <w:rsid w:val="5C864955"/>
    <w:rsid w:val="5C99A465"/>
    <w:rsid w:val="5D00547D"/>
    <w:rsid w:val="5DF3CA75"/>
    <w:rsid w:val="5EA9719D"/>
    <w:rsid w:val="5EC3427D"/>
    <w:rsid w:val="5EC8971E"/>
    <w:rsid w:val="5FEE26CF"/>
    <w:rsid w:val="615A6741"/>
    <w:rsid w:val="623E7EEB"/>
    <w:rsid w:val="62C6B181"/>
    <w:rsid w:val="62D8C36A"/>
    <w:rsid w:val="62F86BB9"/>
    <w:rsid w:val="63357522"/>
    <w:rsid w:val="644BC6DC"/>
    <w:rsid w:val="6476C430"/>
    <w:rsid w:val="64B3BD0F"/>
    <w:rsid w:val="6500F771"/>
    <w:rsid w:val="6583AC57"/>
    <w:rsid w:val="65A33680"/>
    <w:rsid w:val="65B70DF0"/>
    <w:rsid w:val="674C3135"/>
    <w:rsid w:val="679D2294"/>
    <w:rsid w:val="67F1C0C3"/>
    <w:rsid w:val="68079E52"/>
    <w:rsid w:val="68153DED"/>
    <w:rsid w:val="68ADB646"/>
    <w:rsid w:val="6936ADD2"/>
    <w:rsid w:val="69504D07"/>
    <w:rsid w:val="6958A635"/>
    <w:rsid w:val="6A612648"/>
    <w:rsid w:val="6AC69825"/>
    <w:rsid w:val="6B4E12BE"/>
    <w:rsid w:val="6C13146D"/>
    <w:rsid w:val="6C7093B7"/>
    <w:rsid w:val="6C9046F7"/>
    <w:rsid w:val="6CB7149B"/>
    <w:rsid w:val="6ED4DE53"/>
    <w:rsid w:val="6EF0FB0D"/>
    <w:rsid w:val="70AACAC1"/>
    <w:rsid w:val="70C619B2"/>
    <w:rsid w:val="7128B39F"/>
    <w:rsid w:val="71BC05A5"/>
    <w:rsid w:val="7359C05F"/>
    <w:rsid w:val="7390A121"/>
    <w:rsid w:val="748E973E"/>
    <w:rsid w:val="75BEFA02"/>
    <w:rsid w:val="7604AD6B"/>
    <w:rsid w:val="7979859A"/>
    <w:rsid w:val="79B1C087"/>
    <w:rsid w:val="7A36E4EA"/>
    <w:rsid w:val="7B9FB96D"/>
    <w:rsid w:val="7BC581B6"/>
    <w:rsid w:val="7BDC2061"/>
    <w:rsid w:val="7C14CD38"/>
    <w:rsid w:val="7C252BA7"/>
    <w:rsid w:val="7C640C0C"/>
    <w:rsid w:val="7D093416"/>
    <w:rsid w:val="7D615217"/>
    <w:rsid w:val="7D706410"/>
    <w:rsid w:val="7D913B4F"/>
    <w:rsid w:val="7E5F7724"/>
    <w:rsid w:val="7ECE34F5"/>
    <w:rsid w:val="7EFD2278"/>
    <w:rsid w:val="7EFDCD5B"/>
    <w:rsid w:val="7F4C6DFA"/>
    <w:rsid w:val="7FBBF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eop">
    <w:name w:val="eop"/>
    <w:basedOn w:val="Tipodeletrapredefinidodopargrafo"/>
    <w:rsid w:val="00FE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0C9-F05D-4587-87C3-B3F0E8B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32</cp:revision>
  <cp:lastPrinted>2017-02-20T11:23:00Z</cp:lastPrinted>
  <dcterms:created xsi:type="dcterms:W3CDTF">2022-12-20T18:52:00Z</dcterms:created>
  <dcterms:modified xsi:type="dcterms:W3CDTF">2023-12-12T12:43:00Z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