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587CD" w14:textId="77777777" w:rsidR="00217B7F" w:rsidRDefault="00217B7F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217B7F" w:rsidRPr="00513883" w14:paraId="44852259" w14:textId="77777777" w:rsidTr="3A5318B6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240B505D" w14:textId="77777777" w:rsidR="00217B7F" w:rsidRPr="00513883" w:rsidRDefault="00217B7F" w:rsidP="00C97F83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6116D8B9" w14:textId="51D3E5BB" w:rsidR="00217B7F" w:rsidRPr="00513883" w:rsidRDefault="00217B7F" w:rsidP="3A5318B6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lang w:val="pt-BR"/>
              </w:rPr>
            </w:pPr>
            <w:r w:rsidRPr="3A5318B6">
              <w:rPr>
                <w:rFonts w:asciiTheme="majorHAnsi" w:hAnsiTheme="majorHAnsi" w:cs="Times New Roman"/>
                <w:b/>
                <w:bCs/>
                <w:lang w:val="pt-BR"/>
              </w:rPr>
              <w:t>DELIBERAÇÃO Nº 2</w:t>
            </w:r>
            <w:r w:rsidR="38A9161A" w:rsidRPr="3A5318B6">
              <w:rPr>
                <w:rFonts w:asciiTheme="majorHAnsi" w:hAnsiTheme="majorHAnsi" w:cs="Times New Roman"/>
                <w:b/>
                <w:bCs/>
                <w:lang w:val="pt-BR"/>
              </w:rPr>
              <w:t>32</w:t>
            </w:r>
            <w:r w:rsidRPr="3A5318B6">
              <w:rPr>
                <w:rFonts w:asciiTheme="majorHAnsi" w:hAnsiTheme="majorHAnsi" w:cs="Times New Roman"/>
                <w:b/>
                <w:bCs/>
                <w:lang w:val="pt-BR"/>
              </w:rPr>
              <w:t>.3.</w:t>
            </w:r>
            <w:r w:rsidR="62B351E5" w:rsidRPr="3A5318B6">
              <w:rPr>
                <w:rFonts w:asciiTheme="majorHAnsi" w:hAnsiTheme="majorHAnsi" w:cs="Times New Roman"/>
                <w:b/>
                <w:bCs/>
                <w:lang w:val="pt-BR"/>
              </w:rPr>
              <w:t>1</w:t>
            </w:r>
            <w:r w:rsidRPr="3A5318B6">
              <w:rPr>
                <w:rFonts w:asciiTheme="majorHAnsi" w:hAnsiTheme="majorHAnsi" w:cs="Times New Roman"/>
                <w:b/>
                <w:bCs/>
                <w:lang w:val="pt-BR"/>
              </w:rPr>
              <w:t>/2023</w:t>
            </w:r>
          </w:p>
        </w:tc>
      </w:tr>
    </w:tbl>
    <w:p w14:paraId="428394D0" w14:textId="77777777" w:rsidR="00217B7F" w:rsidRPr="00513883" w:rsidRDefault="00217B7F" w:rsidP="00217B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217B7F" w:rsidRPr="00513883" w14:paraId="2D49CB41" w14:textId="77777777" w:rsidTr="3A5318B6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F0B94B" w14:textId="77777777" w:rsidR="00217B7F" w:rsidRPr="00513883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A0141E5" w14:textId="5E6E1F59" w:rsidR="00217B7F" w:rsidRPr="00513883" w:rsidRDefault="00217B7F" w:rsidP="00C97F83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 </w:t>
            </w:r>
            <w:r w:rsidRPr="00A30CC8">
              <w:rPr>
                <w:rFonts w:asciiTheme="majorHAnsi" w:hAnsiTheme="majorHAnsi"/>
                <w:lang w:val="pt-BR"/>
              </w:rPr>
              <w:t xml:space="preserve">SICCAU n° </w:t>
            </w:r>
            <w:r w:rsidR="00A30CC8" w:rsidRPr="00A30CC8">
              <w:rPr>
                <w:rFonts w:asciiTheme="majorHAnsi" w:hAnsiTheme="majorHAnsi"/>
                <w:lang w:val="pt-BR"/>
              </w:rPr>
              <w:t>1808613/2023</w:t>
            </w:r>
          </w:p>
        </w:tc>
      </w:tr>
      <w:tr w:rsidR="00217B7F" w:rsidRPr="00513883" w14:paraId="294DDC7B" w14:textId="77777777" w:rsidTr="3A5318B6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074705" w14:textId="77777777" w:rsidR="00217B7F" w:rsidRPr="00513883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93C4C74" w14:textId="1D3A29F8" w:rsidR="00217B7F" w:rsidRPr="00513883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173214">
              <w:rPr>
                <w:rFonts w:asciiTheme="majorHAnsi" w:hAnsiTheme="majorHAnsi" w:cs="Times New Roman"/>
                <w:lang w:val="pt-PT"/>
              </w:rPr>
              <w:t>Gerência Técnica e de Fiscalização do CAU/MG</w:t>
            </w:r>
            <w:r>
              <w:rPr>
                <w:rFonts w:asciiTheme="majorHAnsi" w:hAnsiTheme="majorHAnsi" w:cs="Times New Roman"/>
              </w:rPr>
              <w:t xml:space="preserve">; </w:t>
            </w:r>
            <w:r>
              <w:rPr>
                <w:rFonts w:asciiTheme="majorHAnsi" w:hAnsiTheme="majorHAnsi"/>
                <w:lang w:val="pt-BR"/>
              </w:rPr>
              <w:t>Presidência do CAU/MG</w:t>
            </w:r>
          </w:p>
        </w:tc>
      </w:tr>
      <w:tr w:rsidR="00217B7F" w:rsidRPr="00513883" w14:paraId="41A3541A" w14:textId="77777777" w:rsidTr="3A5318B6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B10191A" w14:textId="77777777" w:rsidR="00217B7F" w:rsidRPr="00513883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239FB9B0" w14:textId="7256A08E" w:rsidR="00217B7F" w:rsidRPr="00513883" w:rsidRDefault="064D2B8F" w:rsidP="3A5318B6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3A5318B6">
              <w:rPr>
                <w:rFonts w:asciiTheme="majorHAnsi" w:hAnsiTheme="majorHAnsi" w:cs="Times New Roman"/>
                <w:b/>
                <w:bCs/>
                <w:lang w:val="pt-BR"/>
              </w:rPr>
              <w:t>ORIENTAÇÃO SOBRE FISCALIZAÇÃO DE PLACA DE OBRA</w:t>
            </w:r>
          </w:p>
        </w:tc>
      </w:tr>
      <w:bookmarkEnd w:id="0"/>
    </w:tbl>
    <w:p w14:paraId="31DE4802" w14:textId="77777777" w:rsidR="00217B7F" w:rsidRPr="00513883" w:rsidRDefault="00217B7F" w:rsidP="00217B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77D310B" w14:textId="1A26EAF6" w:rsidR="00217B7F" w:rsidRPr="00513883" w:rsidRDefault="00217B7F" w:rsidP="3A5318B6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3A5318B6">
        <w:rPr>
          <w:rFonts w:asciiTheme="majorHAnsi" w:hAnsiTheme="majorHAnsi" w:cs="Times New Roman"/>
          <w:lang w:val="pt-BR"/>
        </w:rPr>
        <w:t xml:space="preserve">A COMISSÃO DE EXERCÍCIO PROFISSIONAL – CEP-CAU/MG, reunida ordinariamente, na Sede do CAU/MG, à Avenida Getúlio Vargas, n° 447, Bairro Funcionários, Belo Horizonte/MG, no dia </w:t>
      </w:r>
      <w:r w:rsidR="571D6FA8" w:rsidRPr="3A5318B6">
        <w:rPr>
          <w:rFonts w:asciiTheme="majorHAnsi" w:hAnsiTheme="majorHAnsi" w:cs="Times New Roman"/>
          <w:lang w:val="pt-BR"/>
        </w:rPr>
        <w:t>04</w:t>
      </w:r>
      <w:r w:rsidRPr="3A5318B6">
        <w:rPr>
          <w:rFonts w:asciiTheme="majorHAnsi" w:hAnsiTheme="majorHAnsi" w:cs="Times New Roman"/>
          <w:lang w:val="pt-BR"/>
        </w:rPr>
        <w:t xml:space="preserve"> de </w:t>
      </w:r>
      <w:r w:rsidR="38783C0D" w:rsidRPr="3A5318B6">
        <w:rPr>
          <w:rFonts w:asciiTheme="majorHAnsi" w:hAnsiTheme="majorHAnsi" w:cs="Times New Roman"/>
          <w:lang w:val="pt-BR"/>
        </w:rPr>
        <w:t>dezembro</w:t>
      </w:r>
      <w:r w:rsidRPr="3A5318B6">
        <w:rPr>
          <w:rFonts w:asciiTheme="majorHAnsi" w:hAnsiTheme="majorHAnsi" w:cs="Times New Roman"/>
          <w:lang w:val="pt-BR"/>
        </w:rPr>
        <w:t xml:space="preserve"> de 2023 no uso das competências normativas e regimentais, após análise do assunto em epígrafe, e</w:t>
      </w:r>
    </w:p>
    <w:p w14:paraId="388366CB" w14:textId="77777777" w:rsidR="00217B7F" w:rsidRPr="00C41497" w:rsidRDefault="00217B7F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43C28CF" w14:textId="77777777" w:rsidR="001224A1" w:rsidRPr="00BD4C90" w:rsidRDefault="001224A1" w:rsidP="001224A1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versado no artigo 34 da Lei Federal 12.378/2010:</w:t>
      </w:r>
    </w:p>
    <w:p w14:paraId="02F65390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“Compete aos </w:t>
      </w:r>
      <w:proofErr w:type="spellStart"/>
      <w:r>
        <w:rPr>
          <w:rFonts w:asciiTheme="majorHAnsi" w:hAnsiTheme="majorHAnsi" w:cs="Times New Roman"/>
          <w:i/>
          <w:sz w:val="21"/>
          <w:szCs w:val="21"/>
          <w:lang w:val="pt-BR"/>
        </w:rPr>
        <w:t>CAUs</w:t>
      </w:r>
      <w:proofErr w:type="spellEnd"/>
      <w:r>
        <w:rPr>
          <w:rFonts w:asciiTheme="majorHAnsi" w:hAnsiTheme="majorHAnsi" w:cs="Times New Roman"/>
          <w:i/>
          <w:sz w:val="21"/>
          <w:szCs w:val="21"/>
          <w:lang w:val="pt-BR"/>
        </w:rPr>
        <w:t>:</w:t>
      </w:r>
    </w:p>
    <w:p w14:paraId="3EF05DEE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26504A28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VIII – fiscalizar o exercício das atividades profissionais de arquitetura e urbanismo;</w:t>
      </w:r>
    </w:p>
    <w:p w14:paraId="7139B114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IX – </w:t>
      </w:r>
      <w:proofErr w:type="gramStart"/>
      <w:r>
        <w:rPr>
          <w:rFonts w:asciiTheme="majorHAnsi" w:hAnsiTheme="majorHAnsi" w:cs="Times New Roman"/>
          <w:i/>
          <w:sz w:val="21"/>
          <w:szCs w:val="21"/>
          <w:lang w:val="pt-BR"/>
        </w:rPr>
        <w:t>julgar</w:t>
      </w:r>
      <w:proofErr w:type="gramEnd"/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em primeira instância os processos disciplinares, na forma que determinar o Regimento Geral do CAU/BR”</w:t>
      </w:r>
    </w:p>
    <w:p w14:paraId="5885BA2C" w14:textId="77777777" w:rsidR="001224A1" w:rsidRPr="00BD4C90" w:rsidRDefault="001224A1" w:rsidP="001224A1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Art. 96 do</w:t>
      </w:r>
      <w:r w:rsidRPr="00BD4C90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Regimento Interno do CAU/MG:</w:t>
      </w:r>
    </w:p>
    <w:p w14:paraId="1D43FE0E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54763148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554D7AF6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IV - </w:t>
      </w:r>
      <w:proofErr w:type="gramStart"/>
      <w:r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o Plano de Fiscalização do CAU/MG, conforme diretrizes do Plano Nacional de Fiscalização do CAU;</w:t>
      </w:r>
    </w:p>
    <w:p w14:paraId="1873071C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0FE48B8D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VI - </w:t>
      </w:r>
      <w:proofErr w:type="gramStart"/>
      <w:r>
        <w:rPr>
          <w:rFonts w:asciiTheme="majorHAnsi" w:hAnsiTheme="majorHAnsi" w:cs="Times New Roman"/>
          <w:i/>
          <w:sz w:val="21"/>
          <w:szCs w:val="21"/>
          <w:lang w:val="pt-BR"/>
        </w:rPr>
        <w:t>instruir</w:t>
      </w:r>
      <w:proofErr w:type="gramEnd"/>
      <w:r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julgamento, em primeira instância, de autuação lavrada em processos de fiscalização do exercício profissional;</w:t>
      </w:r>
    </w:p>
    <w:p w14:paraId="4DCA538C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14:paraId="65F40BF5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a) ações de fiscalização;</w:t>
      </w:r>
    </w:p>
    <w:p w14:paraId="5E7B97A2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480CDDFE" w14:textId="30AD24F4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5CB9FD48" w14:textId="68C10AC0" w:rsidR="001224A1" w:rsidRDefault="001224A1" w:rsidP="3A5318B6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3A5318B6">
        <w:rPr>
          <w:rFonts w:asciiTheme="majorHAnsi" w:hAnsiTheme="majorHAnsi" w:cs="Times New Roman"/>
          <w:lang w:val="pt-BR"/>
        </w:rPr>
        <w:t xml:space="preserve">Considerando </w:t>
      </w:r>
      <w:r w:rsidR="3F2E775F" w:rsidRPr="3A5318B6">
        <w:rPr>
          <w:rFonts w:asciiTheme="majorHAnsi" w:hAnsiTheme="majorHAnsi" w:cs="Times New Roman"/>
          <w:lang w:val="pt-BR"/>
        </w:rPr>
        <w:t xml:space="preserve">nota jurídica enviada pela Gerência Jurídica, através do Protocolo nº 1808613/2023, que contém a Deliberação DCEPMG 215.3.2 que solicita esclarecimento “se é possível utilizar a infração de “demais casos” presente na Resolução CAU/BR n° 22 para os processos que se iniciaram na vigência desta Resolução, e não aplicar a multa prevista na Resolução CAU/BR n° 75”.  </w:t>
      </w:r>
    </w:p>
    <w:p w14:paraId="058CB57C" w14:textId="4A8394F4" w:rsidR="001224A1" w:rsidRDefault="001224A1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4F620EB" w14:textId="6159ADC3" w:rsidR="001C7501" w:rsidRDefault="001C7501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6182EB44" w14:textId="77777777" w:rsidR="001224A1" w:rsidRDefault="001224A1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45B23259" w14:textId="7DA945B0" w:rsidR="00DF249C" w:rsidRDefault="00DF249C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5D2692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3A5318B6">
        <w:rPr>
          <w:rFonts w:asciiTheme="majorHAnsi" w:hAnsiTheme="majorHAnsi" w:cs="Times New Roman"/>
          <w:b/>
          <w:bCs/>
          <w:lang w:val="pt-BR"/>
        </w:rPr>
        <w:t>DELIBER</w:t>
      </w:r>
      <w:r w:rsidR="00254188" w:rsidRPr="3A5318B6">
        <w:rPr>
          <w:rFonts w:asciiTheme="majorHAnsi" w:hAnsiTheme="majorHAnsi" w:cs="Times New Roman"/>
          <w:b/>
          <w:bCs/>
          <w:lang w:val="pt-BR"/>
        </w:rPr>
        <w:t>OU</w:t>
      </w:r>
    </w:p>
    <w:p w14:paraId="110D1C03" w14:textId="64999375" w:rsidR="001C7501" w:rsidRPr="001A29F5" w:rsidRDefault="001A29F5" w:rsidP="3A5318B6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3A5318B6">
        <w:rPr>
          <w:rFonts w:asciiTheme="majorHAnsi" w:hAnsiTheme="majorHAnsi" w:cs="Times New Roman"/>
          <w:lang w:val="pt-BR"/>
        </w:rPr>
        <w:t xml:space="preserve">Solicitar à </w:t>
      </w:r>
      <w:r w:rsidR="0C196932" w:rsidRPr="3A5318B6">
        <w:rPr>
          <w:rFonts w:asciiTheme="majorHAnsi" w:hAnsiTheme="majorHAnsi" w:cs="Times New Roman"/>
          <w:lang w:val="pt-BR"/>
        </w:rPr>
        <w:t>Gerência Técnica e de Fiscalização, para orientar o Setor de Fiscalização do CAU/MG</w:t>
      </w:r>
      <w:r w:rsidR="009C61C0">
        <w:rPr>
          <w:rFonts w:asciiTheme="majorHAnsi" w:hAnsiTheme="majorHAnsi" w:cs="Times New Roman"/>
          <w:lang w:val="pt-BR"/>
        </w:rPr>
        <w:t xml:space="preserve">, </w:t>
      </w:r>
      <w:r w:rsidR="4B58A724" w:rsidRPr="3A5318B6">
        <w:rPr>
          <w:rFonts w:asciiTheme="majorHAnsi" w:hAnsiTheme="majorHAnsi" w:cs="Times New Roman"/>
          <w:lang w:val="pt-BR"/>
        </w:rPr>
        <w:t xml:space="preserve">para </w:t>
      </w:r>
      <w:r w:rsidRPr="3A5318B6">
        <w:rPr>
          <w:rFonts w:asciiTheme="majorHAnsi" w:hAnsiTheme="majorHAnsi" w:cs="Times New Roman"/>
          <w:lang w:val="pt-BR"/>
        </w:rPr>
        <w:t>que</w:t>
      </w:r>
      <w:r w:rsidR="14C829B0" w:rsidRPr="3A5318B6">
        <w:rPr>
          <w:rFonts w:asciiTheme="majorHAnsi" w:hAnsiTheme="majorHAnsi" w:cs="Times New Roman"/>
          <w:lang w:val="pt-BR"/>
        </w:rPr>
        <w:t xml:space="preserve"> sejam arquivados os processos de ausência de Placa de Obras elaborados na vigência da </w:t>
      </w:r>
      <w:r w:rsidR="001C7501" w:rsidRPr="3A5318B6">
        <w:rPr>
          <w:rFonts w:asciiTheme="majorHAnsi" w:hAnsiTheme="majorHAnsi" w:cs="Times New Roman"/>
          <w:lang w:val="pt-BR"/>
        </w:rPr>
        <w:t>Resolução CAU/BR n° 22</w:t>
      </w:r>
      <w:r w:rsidR="0EE5C56E" w:rsidRPr="3A5318B6">
        <w:rPr>
          <w:rFonts w:asciiTheme="majorHAnsi" w:hAnsiTheme="majorHAnsi" w:cs="Times New Roman"/>
          <w:lang w:val="pt-BR"/>
        </w:rPr>
        <w:t xml:space="preserve">, já que a Comissão de Exercício Profissional </w:t>
      </w:r>
      <w:r w:rsidR="41C5E21B" w:rsidRPr="3A5318B6">
        <w:rPr>
          <w:rFonts w:asciiTheme="majorHAnsi" w:hAnsiTheme="majorHAnsi" w:cs="Times New Roman"/>
          <w:lang w:val="pt-BR"/>
        </w:rPr>
        <w:t xml:space="preserve">de CAU/MG </w:t>
      </w:r>
      <w:r w:rsidR="0EE5C56E" w:rsidRPr="3A5318B6">
        <w:rPr>
          <w:rFonts w:asciiTheme="majorHAnsi" w:hAnsiTheme="majorHAnsi" w:cs="Times New Roman"/>
          <w:lang w:val="pt-BR"/>
        </w:rPr>
        <w:t>considera que não existe infração</w:t>
      </w:r>
      <w:r w:rsidR="004006EE">
        <w:rPr>
          <w:rFonts w:asciiTheme="majorHAnsi" w:hAnsiTheme="majorHAnsi" w:cs="Times New Roman"/>
          <w:lang w:val="pt-BR"/>
        </w:rPr>
        <w:t xml:space="preserve"> específica</w:t>
      </w:r>
      <w:r w:rsidR="0EE5C56E" w:rsidRPr="3A5318B6">
        <w:rPr>
          <w:rFonts w:asciiTheme="majorHAnsi" w:hAnsiTheme="majorHAnsi" w:cs="Times New Roman"/>
          <w:lang w:val="pt-BR"/>
        </w:rPr>
        <w:t xml:space="preserve"> referente </w:t>
      </w:r>
      <w:r w:rsidR="334327B3" w:rsidRPr="3A5318B6">
        <w:rPr>
          <w:rFonts w:asciiTheme="majorHAnsi" w:hAnsiTheme="majorHAnsi" w:cs="Times New Roman"/>
          <w:lang w:val="pt-BR"/>
        </w:rPr>
        <w:t>à</w:t>
      </w:r>
      <w:r w:rsidR="0EE5C56E" w:rsidRPr="3A5318B6">
        <w:rPr>
          <w:rFonts w:asciiTheme="majorHAnsi" w:hAnsiTheme="majorHAnsi" w:cs="Times New Roman"/>
          <w:lang w:val="pt-BR"/>
        </w:rPr>
        <w:t xml:space="preserve"> ausência de Placa de Obras nesta Resolução, portanto</w:t>
      </w:r>
      <w:r w:rsidR="03A3AB0A" w:rsidRPr="3A5318B6">
        <w:rPr>
          <w:rFonts w:asciiTheme="majorHAnsi" w:hAnsiTheme="majorHAnsi" w:cs="Times New Roman"/>
          <w:lang w:val="pt-BR"/>
        </w:rPr>
        <w:t>,</w:t>
      </w:r>
      <w:r w:rsidR="0EE5C56E" w:rsidRPr="3A5318B6">
        <w:rPr>
          <w:rFonts w:asciiTheme="majorHAnsi" w:hAnsiTheme="majorHAnsi" w:cs="Times New Roman"/>
          <w:lang w:val="pt-BR"/>
        </w:rPr>
        <w:t xml:space="preserve"> </w:t>
      </w:r>
      <w:r w:rsidR="7CBA6685" w:rsidRPr="3A5318B6">
        <w:rPr>
          <w:rFonts w:asciiTheme="majorHAnsi" w:hAnsiTheme="majorHAnsi" w:cs="Times New Roman"/>
          <w:lang w:val="pt-BR"/>
        </w:rPr>
        <w:t xml:space="preserve">não há como dar prosseguimento </w:t>
      </w:r>
      <w:r w:rsidR="6CAF78B6" w:rsidRPr="3A5318B6">
        <w:rPr>
          <w:rFonts w:asciiTheme="majorHAnsi" w:hAnsiTheme="majorHAnsi" w:cs="Times New Roman"/>
          <w:lang w:val="pt-BR"/>
        </w:rPr>
        <w:t>a</w:t>
      </w:r>
      <w:r w:rsidR="7CBA6685" w:rsidRPr="3A5318B6">
        <w:rPr>
          <w:rFonts w:asciiTheme="majorHAnsi" w:hAnsiTheme="majorHAnsi" w:cs="Times New Roman"/>
          <w:lang w:val="pt-BR"/>
        </w:rPr>
        <w:t>o</w:t>
      </w:r>
      <w:r w:rsidR="00D17C7C">
        <w:rPr>
          <w:rFonts w:asciiTheme="majorHAnsi" w:hAnsiTheme="majorHAnsi" w:cs="Times New Roman"/>
          <w:lang w:val="pt-BR"/>
        </w:rPr>
        <w:t>s</w:t>
      </w:r>
      <w:r w:rsidR="7CBA6685" w:rsidRPr="3A5318B6">
        <w:rPr>
          <w:rFonts w:asciiTheme="majorHAnsi" w:hAnsiTheme="majorHAnsi" w:cs="Times New Roman"/>
          <w:lang w:val="pt-BR"/>
        </w:rPr>
        <w:t xml:space="preserve"> processo</w:t>
      </w:r>
      <w:r w:rsidR="00D17C7C">
        <w:rPr>
          <w:rFonts w:asciiTheme="majorHAnsi" w:hAnsiTheme="majorHAnsi" w:cs="Times New Roman"/>
          <w:lang w:val="pt-BR"/>
        </w:rPr>
        <w:t>s</w:t>
      </w:r>
      <w:bookmarkStart w:id="1" w:name="_GoBack"/>
      <w:bookmarkEnd w:id="1"/>
      <w:r w:rsidR="7CBA6685" w:rsidRPr="3A5318B6">
        <w:rPr>
          <w:rFonts w:asciiTheme="majorHAnsi" w:hAnsiTheme="majorHAnsi" w:cs="Times New Roman"/>
          <w:lang w:val="pt-BR"/>
        </w:rPr>
        <w:t xml:space="preserve"> de fiscalização.</w:t>
      </w:r>
      <w:r w:rsidR="0EE5C56E" w:rsidRPr="3A5318B6">
        <w:rPr>
          <w:rFonts w:asciiTheme="majorHAnsi" w:hAnsiTheme="majorHAnsi" w:cs="Times New Roman"/>
          <w:lang w:val="pt-BR"/>
        </w:rPr>
        <w:t xml:space="preserve"> </w:t>
      </w:r>
    </w:p>
    <w:p w14:paraId="112B1D1E" w14:textId="65185E44" w:rsidR="008C59E1" w:rsidRPr="005D2692" w:rsidRDefault="008C59E1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3A5318B6">
        <w:rPr>
          <w:rFonts w:asciiTheme="majorHAnsi" w:hAnsiTheme="majorHAnsi" w:cs="Times New Roman"/>
          <w:lang w:val="pt-BR"/>
        </w:rPr>
        <w:t xml:space="preserve">Encaminhar a presente Deliberação para a Presidência do CAU/MG, para conhecimento e </w:t>
      </w:r>
      <w:r w:rsidR="00AF3737" w:rsidRPr="3A5318B6">
        <w:rPr>
          <w:rFonts w:asciiTheme="majorHAnsi" w:hAnsiTheme="majorHAnsi" w:cs="Times New Roman"/>
          <w:lang w:val="pt-BR"/>
        </w:rPr>
        <w:t>encaminhamentos</w:t>
      </w:r>
      <w:r w:rsidR="007A2CC1" w:rsidRPr="3A5318B6">
        <w:rPr>
          <w:rFonts w:asciiTheme="majorHAnsi" w:hAnsiTheme="majorHAnsi" w:cs="Times New Roman"/>
          <w:lang w:val="pt-BR"/>
        </w:rPr>
        <w:t>.</w:t>
      </w:r>
      <w:r w:rsidRPr="3A5318B6">
        <w:rPr>
          <w:rFonts w:asciiTheme="majorHAnsi" w:hAnsiTheme="majorHAnsi" w:cs="Times New Roman"/>
          <w:lang w:val="pt-BR"/>
        </w:rPr>
        <w:t xml:space="preserve"> </w:t>
      </w:r>
    </w:p>
    <w:p w14:paraId="292B4549" w14:textId="6A5C76AD" w:rsidR="00EB4570" w:rsidRDefault="004706CA" w:rsidP="3A5318B6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3A5318B6">
        <w:rPr>
          <w:rFonts w:asciiTheme="majorHAnsi" w:hAnsiTheme="majorHAnsi" w:cs="Times New Roman"/>
          <w:lang w:val="pt-BR"/>
        </w:rPr>
        <w:t xml:space="preserve">Belo Horizonte, </w:t>
      </w:r>
      <w:r w:rsidR="53F14103" w:rsidRPr="3A5318B6">
        <w:rPr>
          <w:rFonts w:asciiTheme="majorHAnsi" w:hAnsiTheme="majorHAnsi" w:cs="Times New Roman"/>
          <w:lang w:val="pt-BR"/>
        </w:rPr>
        <w:t>04 de dezembro</w:t>
      </w:r>
      <w:r w:rsidRPr="3A5318B6">
        <w:rPr>
          <w:rFonts w:asciiTheme="majorHAnsi" w:hAnsiTheme="majorHAnsi" w:cs="Times New Roman"/>
          <w:lang w:val="pt-BR"/>
        </w:rPr>
        <w:t xml:space="preserve"> de 2023.</w:t>
      </w:r>
    </w:p>
    <w:p w14:paraId="6C51F449" w14:textId="77777777" w:rsidR="004706CA" w:rsidRDefault="004706CA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9"/>
        <w:gridCol w:w="1215"/>
        <w:gridCol w:w="1233"/>
        <w:gridCol w:w="1300"/>
        <w:gridCol w:w="1255"/>
      </w:tblGrid>
      <w:tr w:rsidR="004706CA" w:rsidRPr="0000345C" w14:paraId="44AB6D40" w14:textId="77777777" w:rsidTr="3A5318B6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33B6A7DA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15212E4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4706CA" w:rsidRPr="0000345C" w14:paraId="2F4FD984" w14:textId="77777777" w:rsidTr="3A5318B6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7F8B0178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2C4605E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2B1AEB9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4588A801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6A1FC11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4706CA" w:rsidRPr="0000345C" w14:paraId="73D77820" w14:textId="77777777" w:rsidTr="3A5318B6">
        <w:trPr>
          <w:trHeight w:val="337"/>
        </w:trPr>
        <w:tc>
          <w:tcPr>
            <w:tcW w:w="5076" w:type="dxa"/>
            <w:vAlign w:val="center"/>
          </w:tcPr>
          <w:p w14:paraId="25585F6B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Nogueira De </w:t>
            </w: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Ávila</w:t>
            </w:r>
            <w:r w:rsidRPr="0000345C">
              <w:rPr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</w:t>
            </w:r>
            <w:proofErr w:type="gram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4A5143C4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2" w:type="dxa"/>
            <w:vAlign w:val="center"/>
          </w:tcPr>
          <w:p w14:paraId="2AA1A360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1605664E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68327C4D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06CA" w:rsidRPr="0000345C" w14:paraId="624FC6D6" w14:textId="77777777" w:rsidTr="3A5318B6">
        <w:trPr>
          <w:trHeight w:val="337"/>
        </w:trPr>
        <w:tc>
          <w:tcPr>
            <w:tcW w:w="5076" w:type="dxa"/>
            <w:vAlign w:val="center"/>
          </w:tcPr>
          <w:p w14:paraId="2C2861E1" w14:textId="77777777" w:rsidR="004706CA" w:rsidRPr="00B64DA3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Lucas Lima Leonel Fonseca - Coord. Adj.</w:t>
            </w:r>
          </w:p>
          <w:p w14:paraId="243FD120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Emmanuelle de Assis Silveira (Suplente)</w:t>
            </w:r>
          </w:p>
        </w:tc>
        <w:tc>
          <w:tcPr>
            <w:tcW w:w="1272" w:type="dxa"/>
            <w:vAlign w:val="center"/>
          </w:tcPr>
          <w:p w14:paraId="3F46910A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2" w:type="dxa"/>
            <w:vAlign w:val="center"/>
          </w:tcPr>
          <w:p w14:paraId="1137135D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8EE8B63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2661C12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06CA" w:rsidRPr="0000345C" w14:paraId="57FDEACC" w14:textId="77777777" w:rsidTr="3A5318B6">
        <w:trPr>
          <w:trHeight w:val="337"/>
        </w:trPr>
        <w:tc>
          <w:tcPr>
            <w:tcW w:w="5076" w:type="dxa"/>
            <w:vAlign w:val="center"/>
          </w:tcPr>
          <w:p w14:paraId="298BF9F4" w14:textId="77777777" w:rsidR="004706CA" w:rsidRPr="00B64DA3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Felipe Colmanetti Moura - Membro Titular.</w:t>
            </w:r>
          </w:p>
          <w:p w14:paraId="7A00C2EE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Thais Ribeiro Curi (Suplente)</w:t>
            </w:r>
          </w:p>
        </w:tc>
        <w:tc>
          <w:tcPr>
            <w:tcW w:w="1272" w:type="dxa"/>
            <w:vAlign w:val="center"/>
          </w:tcPr>
          <w:p w14:paraId="0A4314A2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2" w:type="dxa"/>
            <w:vAlign w:val="center"/>
          </w:tcPr>
          <w:p w14:paraId="4A7B3B2E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749A339E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ABB216B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06CA" w:rsidRPr="0000345C" w14:paraId="4FDCA9F4" w14:textId="77777777" w:rsidTr="3A5318B6">
        <w:trPr>
          <w:trHeight w:val="337"/>
        </w:trPr>
        <w:tc>
          <w:tcPr>
            <w:tcW w:w="5076" w:type="dxa"/>
            <w:vAlign w:val="center"/>
          </w:tcPr>
          <w:p w14:paraId="432587A6" w14:textId="77777777" w:rsidR="004706CA" w:rsidRPr="00B64DA3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João Paulo Alves de Faria - Membro Titular.</w:t>
            </w:r>
          </w:p>
          <w:p w14:paraId="11D1C898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◼Sidclei Barbosa (Suplente)</w:t>
            </w:r>
          </w:p>
        </w:tc>
        <w:tc>
          <w:tcPr>
            <w:tcW w:w="1272" w:type="dxa"/>
            <w:vAlign w:val="center"/>
          </w:tcPr>
          <w:p w14:paraId="3809282A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2" w:type="dxa"/>
            <w:vAlign w:val="center"/>
          </w:tcPr>
          <w:p w14:paraId="5256AEE5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28066A6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2EED7E0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06CA" w:rsidRPr="0000345C" w14:paraId="3B2A3D1C" w14:textId="77777777" w:rsidTr="3A5318B6">
        <w:trPr>
          <w:trHeight w:val="337"/>
        </w:trPr>
        <w:tc>
          <w:tcPr>
            <w:tcW w:w="5076" w:type="dxa"/>
            <w:vAlign w:val="center"/>
          </w:tcPr>
          <w:p w14:paraId="5F70DFF6" w14:textId="77777777" w:rsidR="004706CA" w:rsidRPr="00B64DA3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3A5318B6">
              <w:rPr>
                <w:rFonts w:asciiTheme="majorHAnsi" w:hAnsiTheme="majorHAnsi"/>
                <w:sz w:val="20"/>
                <w:szCs w:val="20"/>
                <w:lang w:val="pt-BR"/>
              </w:rPr>
              <w:t>Michela Perigolo Rezende - Membro Titular.</w:t>
            </w:r>
          </w:p>
          <w:p w14:paraId="084CD6E8" w14:textId="77459A4B" w:rsidR="004706CA" w:rsidRPr="0000345C" w:rsidRDefault="03D2FD75" w:rsidP="3A5318B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3A5318B6">
              <w:rPr>
                <w:rFonts w:ascii="Cambria Math" w:hAnsi="Cambria Math" w:cs="Cambria Math"/>
                <w:color w:val="4D5156"/>
                <w:sz w:val="21"/>
                <w:szCs w:val="21"/>
              </w:rPr>
              <w:t>▢</w:t>
            </w:r>
            <w:r w:rsidRPr="3A5318B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706CA" w:rsidRPr="3A5318B6">
              <w:rPr>
                <w:rFonts w:asciiTheme="majorHAnsi" w:hAnsiTheme="majorHAnsi"/>
                <w:sz w:val="20"/>
                <w:szCs w:val="20"/>
                <w:lang w:val="pt-BR"/>
              </w:rPr>
              <w:t>Adriane de Almeida Matthes (Suplente)</w:t>
            </w:r>
          </w:p>
        </w:tc>
        <w:tc>
          <w:tcPr>
            <w:tcW w:w="1272" w:type="dxa"/>
            <w:vAlign w:val="center"/>
          </w:tcPr>
          <w:p w14:paraId="06DD4366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2" w:type="dxa"/>
            <w:vAlign w:val="center"/>
          </w:tcPr>
          <w:p w14:paraId="716F4D9C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5601444B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9A5DD5F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06CA" w:rsidRPr="0000345C" w14:paraId="5FDB13EE" w14:textId="77777777" w:rsidTr="3A5318B6">
        <w:trPr>
          <w:trHeight w:val="337"/>
        </w:trPr>
        <w:tc>
          <w:tcPr>
            <w:tcW w:w="5076" w:type="dxa"/>
            <w:vAlign w:val="center"/>
          </w:tcPr>
          <w:p w14:paraId="5E772C78" w14:textId="77777777" w:rsidR="004706CA" w:rsidRPr="00B64DA3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Sérgio Myssior - Membro Titular.</w:t>
            </w:r>
          </w:p>
          <w:p w14:paraId="1CF1D482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Ramon </w:t>
            </w:r>
            <w:proofErr w:type="spellStart"/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Dupláa</w:t>
            </w:r>
            <w:proofErr w:type="spellEnd"/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Soares P. de A. Moreira (Suplente)</w:t>
            </w:r>
          </w:p>
        </w:tc>
        <w:tc>
          <w:tcPr>
            <w:tcW w:w="1272" w:type="dxa"/>
            <w:vAlign w:val="center"/>
          </w:tcPr>
          <w:p w14:paraId="04723BB3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2" w:type="dxa"/>
            <w:vAlign w:val="center"/>
          </w:tcPr>
          <w:p w14:paraId="2D68E58B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2C3AE315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6A267172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</w:tbl>
    <w:p w14:paraId="47C04E42" w14:textId="385EFCFB" w:rsidR="004706CA" w:rsidRDefault="004706CA" w:rsidP="004706CA">
      <w:pPr>
        <w:widowControl/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5DDE2F2E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Profissional.</w:t>
      </w:r>
    </w:p>
    <w:p w14:paraId="2FC4F1EC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181A807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5617DE59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6CB9D2F2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2FDE8D38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07DC6833" w14:textId="77777777" w:rsidR="004706CA" w:rsidRPr="00B64DA3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  <w:lang w:val="pt-BR"/>
        </w:rPr>
      </w:pPr>
      <w:r>
        <w:rPr>
          <w:rFonts w:asciiTheme="majorHAnsi" w:hAnsiTheme="majorHAnsi" w:cs="Times New Roman"/>
          <w:b/>
          <w:sz w:val="20"/>
          <w:lang w:val="pt-BR"/>
        </w:rPr>
        <w:t>A</w:t>
      </w:r>
      <w:r w:rsidRPr="00B64DA3">
        <w:rPr>
          <w:rFonts w:asciiTheme="majorHAnsi" w:hAnsiTheme="majorHAnsi" w:cs="Times New Roman"/>
          <w:b/>
          <w:sz w:val="20"/>
          <w:lang w:val="pt-BR"/>
        </w:rPr>
        <w:t>demir Nogueira De Ávila</w:t>
      </w:r>
    </w:p>
    <w:p w14:paraId="2D96319D" w14:textId="77777777" w:rsidR="004706CA" w:rsidRPr="00B64DA3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  <w:r w:rsidRPr="00B64DA3">
        <w:rPr>
          <w:rFonts w:asciiTheme="majorHAnsi" w:hAnsiTheme="majorHAnsi" w:cs="Times New Roman"/>
          <w:bCs/>
          <w:sz w:val="20"/>
          <w:lang w:val="pt-BR"/>
        </w:rPr>
        <w:t>Arquiteto e Urbanista – Coordenador</w:t>
      </w:r>
    </w:p>
    <w:p w14:paraId="75FA19A4" w14:textId="77777777" w:rsidR="004706CA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  <w:r w:rsidRPr="00B64DA3">
        <w:rPr>
          <w:rFonts w:asciiTheme="majorHAnsi" w:hAnsiTheme="majorHAnsi" w:cs="Times New Roman"/>
          <w:bCs/>
          <w:sz w:val="20"/>
          <w:lang w:val="pt-BR"/>
        </w:rPr>
        <w:t>Comissão de Exercício Profissional – CEP-CAU/MG</w:t>
      </w:r>
    </w:p>
    <w:p w14:paraId="16B69EF8" w14:textId="77777777" w:rsidR="004706CA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</w:p>
    <w:p w14:paraId="76FD4344" w14:textId="77777777" w:rsidR="004706CA" w:rsidRPr="00B64DA3" w:rsidRDefault="004706CA" w:rsidP="004706CA">
      <w:pPr>
        <w:spacing w:line="276" w:lineRule="auto"/>
        <w:jc w:val="center"/>
        <w:rPr>
          <w:rFonts w:asciiTheme="majorHAnsi" w:hAnsiTheme="majorHAnsi" w:cs="Arial"/>
          <w:bCs/>
          <w:sz w:val="20"/>
          <w:lang w:val="pt-BR" w:eastAsia="pt-BR"/>
        </w:rPr>
      </w:pPr>
    </w:p>
    <w:p w14:paraId="4865BD18" w14:textId="331101D4" w:rsidR="004706CA" w:rsidRPr="00843CEE" w:rsidRDefault="004706CA" w:rsidP="3A5318B6">
      <w:pPr>
        <w:spacing w:line="276" w:lineRule="auto"/>
        <w:jc w:val="center"/>
        <w:rPr>
          <w:rFonts w:asciiTheme="majorHAnsi" w:hAnsiTheme="majorHAnsi"/>
          <w:sz w:val="20"/>
          <w:szCs w:val="20"/>
          <w:lang w:val="pt-BR"/>
        </w:rPr>
      </w:pPr>
    </w:p>
    <w:p w14:paraId="02141C76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8948D11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  <w:lang w:val="pt-BR"/>
        </w:rPr>
      </w:pPr>
      <w:r>
        <w:rPr>
          <w:rFonts w:asciiTheme="majorHAnsi" w:hAnsiTheme="majorHAnsi" w:cs="Times New Roman"/>
          <w:b/>
          <w:sz w:val="20"/>
          <w:lang w:val="pt-BR"/>
        </w:rPr>
        <w:t>Daniella Viana Rezende</w:t>
      </w:r>
    </w:p>
    <w:p w14:paraId="55F4B9D7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</w:t>
      </w:r>
      <w:r>
        <w:rPr>
          <w:rFonts w:asciiTheme="majorHAnsi" w:hAnsiTheme="majorHAnsi" w:cs="Arial"/>
          <w:sz w:val="20"/>
          <w:lang w:val="pt-BR" w:eastAsia="pt-BR"/>
        </w:rPr>
        <w:t>a e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>
        <w:rPr>
          <w:rFonts w:asciiTheme="majorHAnsi" w:hAnsiTheme="majorHAnsi" w:cs="Arial"/>
          <w:sz w:val="20"/>
          <w:lang w:val="pt-BR" w:eastAsia="pt-BR"/>
        </w:rPr>
        <w:t>Urbanista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– Assessor</w:t>
      </w:r>
      <w:r>
        <w:rPr>
          <w:rFonts w:asciiTheme="majorHAnsi" w:hAnsiTheme="majorHAnsi" w:cs="Arial"/>
          <w:sz w:val="20"/>
          <w:lang w:val="pt-BR" w:eastAsia="pt-BR"/>
        </w:rPr>
        <w:t>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Técnic</w:t>
      </w:r>
      <w:r>
        <w:rPr>
          <w:rFonts w:asciiTheme="majorHAnsi" w:hAnsiTheme="majorHAnsi" w:cs="Arial"/>
          <w:sz w:val="20"/>
          <w:lang w:val="pt-BR" w:eastAsia="pt-BR"/>
        </w:rPr>
        <w:t>a</w:t>
      </w:r>
    </w:p>
    <w:p w14:paraId="2F1BF04B" w14:textId="334063AC" w:rsidR="004706CA" w:rsidRPr="00217B7F" w:rsidRDefault="00217B7F" w:rsidP="00217B7F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  <w:r w:rsidRPr="00B64DA3">
        <w:rPr>
          <w:rFonts w:asciiTheme="majorHAnsi" w:hAnsiTheme="majorHAnsi" w:cs="Times New Roman"/>
          <w:bCs/>
          <w:sz w:val="20"/>
          <w:lang w:val="pt-BR"/>
        </w:rPr>
        <w:t>Comissão de Exercício Profissional – CEP-CAU/MG</w:t>
      </w:r>
    </w:p>
    <w:sectPr w:rsidR="004706CA" w:rsidRPr="00217B7F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7DEE" w14:textId="77777777" w:rsidR="00AB5523" w:rsidRDefault="00AB5523" w:rsidP="007E22C9">
      <w:r>
        <w:separator/>
      </w:r>
    </w:p>
  </w:endnote>
  <w:endnote w:type="continuationSeparator" w:id="0">
    <w:p w14:paraId="6A4254A0" w14:textId="77777777" w:rsidR="00AB5523" w:rsidRDefault="00AB552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81D1F" w14:textId="77777777" w:rsidR="00AB5523" w:rsidRDefault="00AB5523" w:rsidP="007E22C9">
      <w:r>
        <w:separator/>
      </w:r>
    </w:p>
  </w:footnote>
  <w:footnote w:type="continuationSeparator" w:id="0">
    <w:p w14:paraId="1B6705D4" w14:textId="77777777" w:rsidR="00AB5523" w:rsidRDefault="00AB552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PT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963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5516"/>
    <w:rsid w:val="00107335"/>
    <w:rsid w:val="00111180"/>
    <w:rsid w:val="00113CE6"/>
    <w:rsid w:val="001224A1"/>
    <w:rsid w:val="001308F4"/>
    <w:rsid w:val="0013397F"/>
    <w:rsid w:val="00145D50"/>
    <w:rsid w:val="001512FD"/>
    <w:rsid w:val="00160731"/>
    <w:rsid w:val="00167BC0"/>
    <w:rsid w:val="00173214"/>
    <w:rsid w:val="00176E51"/>
    <w:rsid w:val="001811CC"/>
    <w:rsid w:val="00182E2B"/>
    <w:rsid w:val="00191438"/>
    <w:rsid w:val="00192079"/>
    <w:rsid w:val="00196802"/>
    <w:rsid w:val="001A29F5"/>
    <w:rsid w:val="001A63D9"/>
    <w:rsid w:val="001A6783"/>
    <w:rsid w:val="001A7EA3"/>
    <w:rsid w:val="001B50BC"/>
    <w:rsid w:val="001C3BC8"/>
    <w:rsid w:val="001C4F4D"/>
    <w:rsid w:val="001C745B"/>
    <w:rsid w:val="001C7501"/>
    <w:rsid w:val="001E205C"/>
    <w:rsid w:val="001E790A"/>
    <w:rsid w:val="001F3E1A"/>
    <w:rsid w:val="001F79A8"/>
    <w:rsid w:val="0021111F"/>
    <w:rsid w:val="00211439"/>
    <w:rsid w:val="00217B7F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2580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006EE"/>
    <w:rsid w:val="004164C8"/>
    <w:rsid w:val="0044259C"/>
    <w:rsid w:val="00442F7E"/>
    <w:rsid w:val="004455E5"/>
    <w:rsid w:val="004461F1"/>
    <w:rsid w:val="00452713"/>
    <w:rsid w:val="00455F26"/>
    <w:rsid w:val="00456FC0"/>
    <w:rsid w:val="004706CA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07ADF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32E6"/>
    <w:rsid w:val="0056620D"/>
    <w:rsid w:val="0057329D"/>
    <w:rsid w:val="0058380F"/>
    <w:rsid w:val="00584354"/>
    <w:rsid w:val="00584369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62BA1"/>
    <w:rsid w:val="00763A28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D737A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61C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30CC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5523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1D68"/>
    <w:rsid w:val="00C53F80"/>
    <w:rsid w:val="00C55E9D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17C7C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  <w:rsid w:val="03A3AB0A"/>
    <w:rsid w:val="03D2FD75"/>
    <w:rsid w:val="064D2B8F"/>
    <w:rsid w:val="0C196932"/>
    <w:rsid w:val="0EE5C56E"/>
    <w:rsid w:val="14C829B0"/>
    <w:rsid w:val="16C490BE"/>
    <w:rsid w:val="17B0662B"/>
    <w:rsid w:val="1AE806ED"/>
    <w:rsid w:val="224B0B64"/>
    <w:rsid w:val="28BDF3C7"/>
    <w:rsid w:val="334327B3"/>
    <w:rsid w:val="38783C0D"/>
    <w:rsid w:val="38A9161A"/>
    <w:rsid w:val="3A5318B6"/>
    <w:rsid w:val="3F2E775F"/>
    <w:rsid w:val="41C5E21B"/>
    <w:rsid w:val="4401E882"/>
    <w:rsid w:val="44EDBDEF"/>
    <w:rsid w:val="4B58A724"/>
    <w:rsid w:val="4DA8CAC8"/>
    <w:rsid w:val="53F14103"/>
    <w:rsid w:val="571D6FA8"/>
    <w:rsid w:val="5EC30EBB"/>
    <w:rsid w:val="62B351E5"/>
    <w:rsid w:val="636CFA4B"/>
    <w:rsid w:val="67985E00"/>
    <w:rsid w:val="6CAF78B6"/>
    <w:rsid w:val="793129CE"/>
    <w:rsid w:val="7CBA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5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9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6C64-004A-4EDD-8122-9A8CF093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Daniella Viana Rezende</cp:lastModifiedBy>
  <cp:revision>12</cp:revision>
  <cp:lastPrinted>2022-01-24T14:46:00Z</cp:lastPrinted>
  <dcterms:created xsi:type="dcterms:W3CDTF">2022-11-08T16:44:00Z</dcterms:created>
  <dcterms:modified xsi:type="dcterms:W3CDTF">2023-12-18T13:24:00Z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