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 w:rsidTr="5D2A5B76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B0067C4" w14:textId="77777777" w:rsidR="00C44E5F" w:rsidRDefault="00C44E5F" w:rsidP="00F07535">
            <w:pPr>
              <w:suppressLineNumbers/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C44E5F">
              <w:rPr>
                <w:rFonts w:asciiTheme="majorHAnsi" w:hAnsiTheme="majorHAnsi"/>
                <w:b/>
                <w:lang w:val="pt-BR"/>
              </w:rPr>
              <w:t xml:space="preserve">COMISSÃO DE EXERCÍCIO PROFISSIONAL </w:t>
            </w:r>
          </w:p>
          <w:p w14:paraId="72747B13" w14:textId="51D9AC6B" w:rsidR="002A57A5" w:rsidRPr="0095776C" w:rsidRDefault="007958C6" w:rsidP="00C44E5F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A6DA639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SÚMULA DA </w:t>
            </w:r>
            <w:r w:rsidR="19212D28" w:rsidRPr="0A6DA639">
              <w:rPr>
                <w:rFonts w:ascii="Cambria" w:eastAsia="Calibri" w:hAnsi="Cambria" w:cs="Times New Roman"/>
                <w:b/>
                <w:bCs/>
                <w:lang w:val="pt-BR"/>
              </w:rPr>
              <w:t>232</w:t>
            </w:r>
            <w:r w:rsidRPr="0A6DA639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ª REUNIÃO </w:t>
            </w:r>
            <w:r w:rsidR="00C44E5F" w:rsidRPr="0A6DA639">
              <w:rPr>
                <w:rFonts w:ascii="Cambria" w:eastAsia="Calibri" w:hAnsi="Cambria" w:cs="Times New Roman"/>
                <w:b/>
                <w:bCs/>
                <w:lang w:val="pt-BR"/>
              </w:rPr>
              <w:t>ORDINÁRIA</w:t>
            </w:r>
          </w:p>
        </w:tc>
      </w:tr>
      <w:tr w:rsidR="002A57A5" w:rsidRPr="0058395B" w14:paraId="2B0BCC5A" w14:textId="77777777" w:rsidTr="5D2A5B76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A5476A" w14:paraId="11085272" w14:textId="77777777" w:rsidTr="5D2A5B76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A5476A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A5476A" w14:paraId="4EAD2C86" w14:textId="77777777" w:rsidTr="5D2A5B7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A5476A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4B559479" w:rsidR="002A57A5" w:rsidRPr="00A5476A" w:rsidRDefault="0D060DC2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A6DA63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04</w:t>
            </w:r>
            <w:r w:rsidR="00AF2750" w:rsidRPr="0A6DA63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C44E5F" w:rsidRPr="0A6DA63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de </w:t>
            </w:r>
            <w:r w:rsidR="11BD2708" w:rsidRPr="0A6DA63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dezembro</w:t>
            </w:r>
            <w:r w:rsidR="00AF2750" w:rsidRPr="0A6DA63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C44E5F" w:rsidRPr="0A6DA63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 2023</w:t>
            </w:r>
            <w:r w:rsidR="00332061" w:rsidRPr="0A6DA63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A5476A" w14:paraId="698B0460" w14:textId="77777777" w:rsidTr="5D2A5B7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A5476A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44BFAF18" w:rsidR="002A57A5" w:rsidRPr="00A5476A" w:rsidRDefault="00C44E5F" w:rsidP="00C44E5F">
            <w:pPr>
              <w:pStyle w:val="paragraph"/>
              <w:jc w:val="both"/>
              <w:textAlignment w:val="baseline"/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Sede do CAU/MG, Avenida Getúlio Vargas, n° 447, 9° andar, Funcionários, Belo Horizonte/MG</w:t>
            </w:r>
          </w:p>
        </w:tc>
      </w:tr>
      <w:tr w:rsidR="002A57A5" w:rsidRPr="00A5476A" w14:paraId="6C7AC6E9" w14:textId="77777777" w:rsidTr="5D2A5B7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A5476A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2809BE93" w:rsidR="002A57A5" w:rsidRPr="00A5476A" w:rsidRDefault="00AF2750" w:rsidP="00C44E5F">
            <w:pPr>
              <w:pStyle w:val="paragraph"/>
              <w:jc w:val="both"/>
              <w:textAlignment w:val="baseline"/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09</w:t>
            </w:r>
            <w:r w:rsidR="00C44E5F"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h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30</w:t>
            </w:r>
            <w:r w:rsidR="00C44E5F"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 xml:space="preserve">min – 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17</w:t>
            </w:r>
            <w:r w:rsidR="00C44E5F"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h00min</w:t>
            </w:r>
            <w:r w:rsidR="00C44E5F" w:rsidRPr="00A5476A">
              <w:rPr>
                <w:rStyle w:val="eop"/>
                <w:rFonts w:ascii="Cambria" w:hAnsi="Cambria"/>
                <w:sz w:val="20"/>
                <w:szCs w:val="20"/>
              </w:rPr>
              <w:t> </w:t>
            </w:r>
          </w:p>
        </w:tc>
      </w:tr>
      <w:tr w:rsidR="002A57A5" w:rsidRPr="00A5476A" w14:paraId="1EA07FBA" w14:textId="77777777" w:rsidTr="5D2A5B76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A5476A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A5476A" w14:paraId="49565CAD" w14:textId="77777777" w:rsidTr="5D2A5B76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A5476A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A5476A" w14:paraId="41EDFF95" w14:textId="77777777" w:rsidTr="5D2A5B7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A5476A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3EE3E93C" w:rsidR="000B24B8" w:rsidRPr="00A5476A" w:rsidRDefault="00C44E5F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 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A5476A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C17E3F" w:rsidRPr="00A5476A" w14:paraId="6BD75A28" w14:textId="77777777" w:rsidTr="5D2A5B7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C17E3F" w:rsidRPr="00A5476A" w:rsidRDefault="00C17E3F" w:rsidP="00C17E3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53FBFEAE" w:rsidR="00C17E3F" w:rsidRPr="00A5476A" w:rsidRDefault="530A255C" w:rsidP="0A6DA639">
            <w:pPr>
              <w:jc w:val="both"/>
              <w:textAlignment w:val="baseline"/>
              <w:rPr>
                <w:rStyle w:val="Forte"/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A6DA639">
              <w:rPr>
                <w:rStyle w:val="Forte"/>
                <w:rFonts w:asciiTheme="majorHAnsi" w:eastAsiaTheme="majorEastAsia" w:hAnsiTheme="majorHAnsi" w:cstheme="majorBidi"/>
                <w:sz w:val="20"/>
                <w:szCs w:val="20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6B18504A" w:rsidR="00C17E3F" w:rsidRPr="00A5476A" w:rsidRDefault="530A255C" w:rsidP="0A6DA639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A6DA63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C17E3F" w:rsidRPr="00A5476A" w14:paraId="78F1E921" w14:textId="77777777" w:rsidTr="5D2A5B76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3FAA9CBA" w14:textId="77777777" w:rsidR="00C17E3F" w:rsidRPr="00A5476A" w:rsidRDefault="00C17E3F" w:rsidP="00C17E3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0B2EB94D" w:rsidR="00C17E3F" w:rsidRPr="00A5476A" w:rsidRDefault="0B80EB07" w:rsidP="0A6DA639">
            <w:pPr>
              <w:pStyle w:val="paragraph"/>
              <w:suppressLineNumbers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A6DA639">
              <w:rPr>
                <w:rFonts w:ascii="Cambria" w:eastAsia="Calibri" w:hAnsi="Cambria"/>
                <w:b/>
                <w:bCs/>
                <w:sz w:val="20"/>
                <w:szCs w:val="20"/>
              </w:rPr>
              <w:t>Felipe Colmanetti Moura</w:t>
            </w:r>
            <w:r w:rsidRPr="0A6DA639">
              <w:rPr>
                <w:rStyle w:val="eop"/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3D3ED63D" w:rsidR="00C17E3F" w:rsidRPr="00A5476A" w:rsidRDefault="00C17E3F" w:rsidP="00C17E3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C17E3F" w:rsidRPr="00A5476A" w14:paraId="6A528A5F" w14:textId="77777777" w:rsidTr="5D2A5B76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16C75A6" w14:textId="77777777" w:rsidR="00C17E3F" w:rsidRPr="00A5476A" w:rsidRDefault="00C17E3F" w:rsidP="00C17E3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711F0C09" w:rsidR="00C17E3F" w:rsidRPr="00C17E3F" w:rsidRDefault="573787E7" w:rsidP="0A6DA639">
            <w:pPr>
              <w:suppressLineNumbers/>
              <w:jc w:val="both"/>
              <w:rPr>
                <w:rStyle w:val="eop"/>
                <w:rFonts w:ascii="Cambria" w:hAnsi="Cambria"/>
                <w:sz w:val="20"/>
                <w:szCs w:val="20"/>
                <w:lang w:val="pt-BR"/>
              </w:rPr>
            </w:pPr>
            <w:r w:rsidRPr="0A6DA639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Michela Perigolo Rezende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17F460A2" w:rsidR="00C17E3F" w:rsidRPr="00C17E3F" w:rsidRDefault="573787E7" w:rsidP="0A6DA639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A6DA63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579FB7B9" w14:paraId="06766388" w14:textId="77777777" w:rsidTr="5D2A5B76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46129D46" w14:textId="77777777" w:rsidR="00CD6781" w:rsidRDefault="00CD6781"/>
        </w:tc>
        <w:tc>
          <w:tcPr>
            <w:tcW w:w="4110" w:type="dxa"/>
            <w:shd w:val="clear" w:color="auto" w:fill="auto"/>
            <w:vAlign w:val="center"/>
          </w:tcPr>
          <w:p w14:paraId="56D53E35" w14:textId="72C21E17" w:rsidR="1679C523" w:rsidRDefault="1572611B" w:rsidP="0A6DA639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A6DA639">
              <w:rPr>
                <w:rStyle w:val="Forte"/>
                <w:rFonts w:asciiTheme="majorHAnsi" w:eastAsiaTheme="majorEastAsia" w:hAnsiTheme="majorHAnsi" w:cstheme="majorBidi"/>
                <w:sz w:val="20"/>
                <w:szCs w:val="20"/>
              </w:rPr>
              <w:t>Sidclei Barbosa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3A2AD641" w14:textId="3CA16BB9" w:rsidR="1679C523" w:rsidRDefault="1572611B" w:rsidP="0A6DA639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A6DA63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C17E3F" w:rsidRPr="00A5476A" w14:paraId="5F3647B0" w14:textId="77777777" w:rsidTr="5D2A5B7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C17E3F" w:rsidRPr="00A5476A" w:rsidRDefault="00C17E3F" w:rsidP="00C17E3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08FE7505" w:rsidR="00C17E3F" w:rsidRPr="00A5476A" w:rsidRDefault="00C17E3F" w:rsidP="00C17E3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C17E3F" w:rsidRPr="00A5476A" w14:paraId="1878D180" w14:textId="77777777" w:rsidTr="5D2A5B76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C17E3F" w:rsidRPr="00A5476A" w:rsidRDefault="00C17E3F" w:rsidP="00C17E3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C17E3F" w:rsidRPr="00A5476A" w14:paraId="0CE275A1" w14:textId="77777777" w:rsidTr="5D2A5B76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C17E3F" w:rsidRPr="00A5476A" w:rsidRDefault="00C17E3F" w:rsidP="00C17E3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C17E3F" w:rsidRPr="00A5476A" w14:paraId="7D2F614A" w14:textId="77777777" w:rsidTr="5D2A5B76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185CF053" w:rsidR="00C17E3F" w:rsidRPr="00A5476A" w:rsidRDefault="00C17E3F" w:rsidP="00C17E3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FF38B2F" w14:textId="607C4C51" w:rsidR="00C17E3F" w:rsidRPr="00A5476A" w:rsidRDefault="00C17E3F" w:rsidP="00C17E3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A6DA63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Foi verificado o quórum às 10h</w:t>
            </w:r>
            <w:r w:rsidR="5DA8769B" w:rsidRPr="0A6DA63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Pr="0A6DA63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  <w:tr w:rsidR="00C17E3F" w:rsidRPr="00A5476A" w14:paraId="0D26ED80" w14:textId="77777777" w:rsidTr="5D2A5B76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C17E3F" w:rsidRPr="00A5476A" w:rsidRDefault="00C17E3F" w:rsidP="00C17E3F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710945B8" w14:textId="77777777" w:rsidR="00C17E3F" w:rsidRPr="00A5476A" w:rsidRDefault="00C17E3F" w:rsidP="00C17E3F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58692815" w14:textId="77777777" w:rsidR="00C17E3F" w:rsidRPr="00A5476A" w:rsidRDefault="00C17E3F" w:rsidP="00C17E3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Nomeação de Relatores para Processos de Fiscalização.  </w:t>
            </w:r>
          </w:p>
          <w:p w14:paraId="75A11BF2" w14:textId="12FB28E0" w:rsidR="00C17E3F" w:rsidRDefault="00C17E3F" w:rsidP="00C17E3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Fiscalização:</w:t>
            </w:r>
          </w:p>
          <w:p w14:paraId="3C9266BF" w14:textId="061B5EA8" w:rsidR="002C27F3" w:rsidRPr="00A5476A" w:rsidRDefault="002C27F3" w:rsidP="5D2A5B76">
            <w:pPr>
              <w:pStyle w:val="PargrafodaLista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5D2A5B76">
              <w:rPr>
                <w:rFonts w:asciiTheme="majorHAnsi" w:hAnsiTheme="majorHAnsi"/>
                <w:sz w:val="20"/>
                <w:szCs w:val="20"/>
                <w:lang w:val="pt-BR"/>
              </w:rPr>
              <w:t>3.1 Encaminhamento de processos de ausência de placa Resolução 22</w:t>
            </w:r>
            <w:r w:rsidR="0B53DDA0" w:rsidRPr="5D2A5B7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</w:t>
            </w:r>
            <w:r w:rsidR="0B53DDA0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Protocolo nº 1808613/2023)</w:t>
            </w:r>
            <w:r w:rsidRPr="5D2A5B76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14AA7537" w14:textId="16104F47" w:rsidR="47026963" w:rsidRDefault="47026963" w:rsidP="0A6DA639">
            <w:pPr>
              <w:pStyle w:val="PargrafodaLista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A6DA639">
              <w:rPr>
                <w:rFonts w:asciiTheme="majorHAnsi" w:hAnsiTheme="majorHAnsi"/>
                <w:sz w:val="20"/>
                <w:szCs w:val="20"/>
                <w:lang w:val="pt-BR"/>
              </w:rPr>
              <w:t>3.2. Lista dos processos de fiscalização cujo último trâmite se refere à encaminhamento para a comissão de exercício profissional;</w:t>
            </w:r>
          </w:p>
          <w:p w14:paraId="690BF781" w14:textId="77777777" w:rsidR="00C17E3F" w:rsidRPr="00A5476A" w:rsidRDefault="00C17E3F" w:rsidP="00C17E3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  <w:p w14:paraId="76413539" w14:textId="5E62CB4B" w:rsidR="00C17E3F" w:rsidRPr="00A5476A" w:rsidRDefault="00C17E3F" w:rsidP="0A6DA639">
            <w:pPr>
              <w:pStyle w:val="PargrafodaLista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A6DA63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4.1. </w:t>
            </w:r>
            <w:r w:rsidR="5EF52D05" w:rsidRPr="0A6DA63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Recurso: RRT (Karenina Martins Valadares - Protocolo n° 1886247/2023);  </w:t>
            </w:r>
          </w:p>
          <w:p w14:paraId="1C776363" w14:textId="77777777" w:rsidR="00C17E3F" w:rsidRPr="00A5476A" w:rsidRDefault="00C17E3F" w:rsidP="00C17E3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Solicitações de manifestações: </w:t>
            </w:r>
          </w:p>
          <w:p w14:paraId="2E44A2F7" w14:textId="77777777" w:rsidR="00C17E3F" w:rsidRPr="00A5476A" w:rsidRDefault="00C17E3F" w:rsidP="00C17E3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Outros assuntos: </w:t>
            </w:r>
          </w:p>
          <w:p w14:paraId="77F00861" w14:textId="3168939B" w:rsidR="006E4AA9" w:rsidRPr="006E4AA9" w:rsidRDefault="006E4AA9" w:rsidP="006E4AA9">
            <w:pPr>
              <w:pStyle w:val="PargrafodaLista"/>
              <w:numPr>
                <w:ilvl w:val="1"/>
                <w:numId w:val="6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E4AA9">
              <w:rPr>
                <w:rFonts w:asciiTheme="majorHAnsi" w:hAnsiTheme="majorHAnsi"/>
                <w:sz w:val="20"/>
                <w:szCs w:val="20"/>
                <w:lang w:val="pt-BR"/>
              </w:rPr>
              <w:t>Geplan - Relatório de Gestão 2023 (Memorando Geplan 005/2023 - Processo do Sei 00158.000049/2023-73)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4FB27B09" w14:textId="67D69B3B" w:rsidR="00C17E3F" w:rsidRPr="006E4AA9" w:rsidRDefault="00C17E3F" w:rsidP="006E4AA9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Proposta PCEAU Nº 77.3.2/2023 referente ao encaminhamento à CEP-CAU/MG da questão relativa ao caso de denúncia contra a Prefeitura de Patrocínio no que ser refere à aprovação de projetos, para providências necessárias (Protocolo n° 1848108/2023); </w:t>
            </w:r>
          </w:p>
        </w:tc>
      </w:tr>
      <w:tr w:rsidR="00C17E3F" w:rsidRPr="00A5476A" w14:paraId="38591EB0" w14:textId="77777777" w:rsidTr="5D2A5B76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C17E3F" w:rsidRPr="00A5476A" w:rsidRDefault="00C17E3F" w:rsidP="00C17E3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3CCB3A61" w:rsidR="00C17E3F" w:rsidRPr="00A5476A" w:rsidRDefault="00C17E3F" w:rsidP="00C17E3F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sessão foi encerrada às 1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tbl>
      <w:tblPr>
        <w:tblStyle w:val="Tabelacomgrade2"/>
        <w:tblpPr w:leftFromText="141" w:rightFromText="141" w:vertAnchor="text" w:horzAnchor="margin" w:tblpY="124"/>
        <w:tblW w:w="10198" w:type="dxa"/>
        <w:tblLook w:val="04A0" w:firstRow="1" w:lastRow="0" w:firstColumn="1" w:lastColumn="0" w:noHBand="0" w:noVBand="1"/>
      </w:tblPr>
      <w:tblGrid>
        <w:gridCol w:w="10198"/>
      </w:tblGrid>
      <w:tr w:rsidR="00D26F0D" w:rsidRPr="00A5476A" w14:paraId="5C6D4B21" w14:textId="77777777" w:rsidTr="5D2A5B76">
        <w:trPr>
          <w:trHeight w:val="330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D2EE8" w14:textId="77777777" w:rsidR="00D26F0D" w:rsidRPr="00A5476A" w:rsidRDefault="00D26F0D" w:rsidP="00D26F0D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D26F0D" w:rsidRPr="00A5476A" w14:paraId="4BE5D955" w14:textId="77777777" w:rsidTr="5D2A5B76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80A73" w14:textId="77777777" w:rsidR="00D26F0D" w:rsidRPr="00A5476A" w:rsidRDefault="00D26F0D" w:rsidP="00D26F0D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D26F0D" w:rsidRPr="00A5476A" w14:paraId="726980B9" w14:textId="77777777" w:rsidTr="5D2A5B76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7FE0" w14:textId="77777777" w:rsidR="00D26F0D" w:rsidRPr="00A5476A" w:rsidRDefault="00D26F0D" w:rsidP="00D26F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D26F0D" w:rsidRPr="00A5476A" w14:paraId="3D3A5CE3" w14:textId="77777777" w:rsidTr="5D2A5B76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547C3CEE" w14:textId="0A94185F" w:rsidR="00D26F0D" w:rsidRPr="00A5476A" w:rsidRDefault="00D26F0D" w:rsidP="0A6DA63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A6DA63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3CA58A6B" w:rsidRPr="0A6DA63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10h</w:t>
            </w:r>
            <w:r w:rsidR="719DBBA8" w:rsidRPr="0A6DA63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3CA58A6B" w:rsidRPr="0A6DA63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  <w:tr w:rsidR="00D26F0D" w:rsidRPr="00A5476A" w14:paraId="3E8EEFF6" w14:textId="77777777" w:rsidTr="5D2A5B76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A55EC" w14:textId="77777777" w:rsidR="00D26F0D" w:rsidRPr="00A5476A" w:rsidRDefault="00D26F0D" w:rsidP="00D26F0D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D26F0D" w:rsidRPr="00A5476A" w14:paraId="54EC458E" w14:textId="77777777" w:rsidTr="5D2A5B76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8972D" w14:textId="0359F4C8" w:rsidR="00D26F0D" w:rsidRPr="00A5476A" w:rsidRDefault="005B49AF" w:rsidP="00D26F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COMUNICADOS:</w:t>
            </w:r>
          </w:p>
        </w:tc>
      </w:tr>
      <w:tr w:rsidR="00D26F0D" w:rsidRPr="00A5476A" w14:paraId="5E257EC2" w14:textId="77777777" w:rsidTr="5D2A5B76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F2D014" w14:textId="52654171" w:rsidR="00D26F0D" w:rsidRPr="00A5476A" w:rsidRDefault="00F03F7F" w:rsidP="08A3221F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Não </w:t>
            </w:r>
            <w:r w:rsidR="5F8C1AC9" w:rsidRPr="00A5476A">
              <w:rPr>
                <w:rFonts w:asciiTheme="majorHAnsi" w:hAnsiTheme="majorHAnsi"/>
                <w:sz w:val="20"/>
                <w:szCs w:val="20"/>
                <w:lang w:val="pt-BR"/>
              </w:rPr>
              <w:t>houve</w:t>
            </w: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comunicados.</w:t>
            </w:r>
          </w:p>
        </w:tc>
      </w:tr>
      <w:tr w:rsidR="005B49AF" w:rsidRPr="00A5476A" w14:paraId="1FD38626" w14:textId="77777777" w:rsidTr="5D2A5B76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538DF" w14:textId="3BA35866" w:rsidR="005B49AF" w:rsidRPr="00A5476A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A5476A" w14:paraId="5116512B" w14:textId="77777777" w:rsidTr="5D2A5B76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E300E" w14:textId="1C04D1DE" w:rsidR="005B49AF" w:rsidRPr="00A5476A" w:rsidRDefault="005B49AF" w:rsidP="005B49AF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APROVAÇÃO</w:t>
            </w:r>
            <w:r w:rsidR="00E31C99"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ASSINATURA</w:t>
            </w: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DOCUMENTOS DA REUNIÃO ANTERIOR:</w:t>
            </w:r>
          </w:p>
        </w:tc>
      </w:tr>
      <w:tr w:rsidR="005B49AF" w:rsidRPr="00A5476A" w14:paraId="4325A597" w14:textId="77777777" w:rsidTr="5D2A5B76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3EA10ABC" w14:textId="045FFC54" w:rsidR="005B49AF" w:rsidRPr="00A5476A" w:rsidRDefault="222FC00F" w:rsidP="00790F9E">
            <w:pPr>
              <w:pStyle w:val="Default"/>
              <w:rPr>
                <w:sz w:val="20"/>
                <w:szCs w:val="20"/>
              </w:rPr>
            </w:pPr>
            <w:r w:rsidRPr="0A6DA639">
              <w:rPr>
                <w:sz w:val="20"/>
                <w:szCs w:val="20"/>
              </w:rPr>
              <w:t>As Súmulas</w:t>
            </w:r>
            <w:r w:rsidR="6C450714" w:rsidRPr="0A6DA639">
              <w:rPr>
                <w:sz w:val="20"/>
                <w:szCs w:val="20"/>
              </w:rPr>
              <w:t xml:space="preserve"> 229, 230 e 231</w:t>
            </w:r>
            <w:r w:rsidRPr="0A6DA639">
              <w:rPr>
                <w:sz w:val="20"/>
                <w:szCs w:val="20"/>
              </w:rPr>
              <w:t xml:space="preserve"> e as Deliberações </w:t>
            </w:r>
            <w:r w:rsidR="5A6E0EDC" w:rsidRPr="0A6DA639">
              <w:rPr>
                <w:sz w:val="20"/>
                <w:szCs w:val="20"/>
              </w:rPr>
              <w:t>DCEP 229.4.1</w:t>
            </w:r>
            <w:r w:rsidR="00AF2750" w:rsidRPr="0A6DA639">
              <w:rPr>
                <w:sz w:val="20"/>
                <w:szCs w:val="20"/>
              </w:rPr>
              <w:t xml:space="preserve"> </w:t>
            </w:r>
            <w:r w:rsidRPr="0A6DA639">
              <w:rPr>
                <w:sz w:val="20"/>
                <w:szCs w:val="20"/>
              </w:rPr>
              <w:t xml:space="preserve">foram aprovadas pelos Conselheiros e </w:t>
            </w:r>
            <w:r w:rsidR="5DE75895" w:rsidRPr="0A6DA639">
              <w:rPr>
                <w:sz w:val="20"/>
                <w:szCs w:val="20"/>
              </w:rPr>
              <w:t xml:space="preserve">foram encaminhadas por e-mail </w:t>
            </w:r>
            <w:r w:rsidRPr="0A6DA639">
              <w:rPr>
                <w:sz w:val="20"/>
                <w:szCs w:val="20"/>
              </w:rPr>
              <w:t xml:space="preserve">para assinatura e posterior publicação no Portal Transparência. </w:t>
            </w:r>
          </w:p>
        </w:tc>
      </w:tr>
      <w:tr w:rsidR="005B49AF" w:rsidRPr="00A5476A" w14:paraId="59022349" w14:textId="77777777" w:rsidTr="5D2A5B76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E6840" w14:textId="77777777" w:rsidR="005B49AF" w:rsidRPr="00A5476A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A5476A" w14:paraId="0DD7FCC1" w14:textId="77777777" w:rsidTr="5D2A5B76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07EA9" w14:textId="1973CE13" w:rsidR="005B49AF" w:rsidRPr="00A5476A" w:rsidRDefault="005B49AF" w:rsidP="005B49A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ORDEM DO DIA:</w:t>
            </w:r>
          </w:p>
        </w:tc>
      </w:tr>
      <w:tr w:rsidR="005B49AF" w:rsidRPr="00A5476A" w14:paraId="3FC9DE9F" w14:textId="77777777" w:rsidTr="5D2A5B76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BA586" w14:textId="77777777" w:rsidR="005B49AF" w:rsidRPr="00A5476A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A5476A" w14:paraId="2748469D" w14:textId="77777777" w:rsidTr="5D2A5B76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E448A" w14:textId="35311C4C" w:rsidR="005B49AF" w:rsidRPr="00A5476A" w:rsidRDefault="005B49AF" w:rsidP="005B49AF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</w:tc>
      </w:tr>
      <w:tr w:rsidR="005B49AF" w:rsidRPr="00A5476A" w14:paraId="6C3D7350" w14:textId="77777777" w:rsidTr="5D2A5B76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4345EA61" w14:textId="0DD83FE3" w:rsidR="005B49AF" w:rsidRPr="001F48B7" w:rsidRDefault="271DBD2E" w:rsidP="5D2A5B76">
            <w:pPr>
              <w:pStyle w:val="paragraph"/>
              <w:jc w:val="both"/>
              <w:textAlignment w:val="baseline"/>
            </w:pPr>
            <w:r w:rsidRPr="5D2A5B76">
              <w:rPr>
                <w:rFonts w:ascii="Cambria" w:eastAsia="Cambria" w:hAnsi="Cambria" w:cs="Cambria"/>
                <w:sz w:val="19"/>
                <w:szCs w:val="19"/>
              </w:rPr>
              <w:t>Foram julgados, na presente sessão, 18</w:t>
            </w:r>
            <w:r w:rsidR="5D90ABBE" w:rsidRPr="5D2A5B76">
              <w:rPr>
                <w:rFonts w:ascii="Cambria" w:eastAsia="Cambria" w:hAnsi="Cambria" w:cs="Cambria"/>
                <w:sz w:val="19"/>
                <w:szCs w:val="19"/>
              </w:rPr>
              <w:t>6</w:t>
            </w:r>
            <w:r w:rsidRPr="5D2A5B76">
              <w:rPr>
                <w:rFonts w:ascii="Cambria" w:eastAsia="Cambria" w:hAnsi="Cambria" w:cs="Cambria"/>
                <w:sz w:val="19"/>
                <w:szCs w:val="19"/>
              </w:rPr>
              <w:t xml:space="preserve"> (cento e oitenta e sete) Processos de Fiscalização, relatados pelos Membros desta Comissão, sendo 18</w:t>
            </w:r>
            <w:r w:rsidR="1D32AED1" w:rsidRPr="5D2A5B76">
              <w:rPr>
                <w:rFonts w:ascii="Cambria" w:eastAsia="Cambria" w:hAnsi="Cambria" w:cs="Cambria"/>
                <w:sz w:val="19"/>
                <w:szCs w:val="19"/>
              </w:rPr>
              <w:t>6</w:t>
            </w:r>
            <w:r w:rsidRPr="5D2A5B76">
              <w:rPr>
                <w:rFonts w:ascii="Cambria" w:eastAsia="Cambria" w:hAnsi="Cambria" w:cs="Cambria"/>
                <w:sz w:val="19"/>
                <w:szCs w:val="19"/>
              </w:rPr>
              <w:t xml:space="preserve"> processos apresentados pelo Coordenador, Cons</w:t>
            </w:r>
            <w:r w:rsidR="5498775D" w:rsidRPr="5D2A5B76">
              <w:rPr>
                <w:rFonts w:ascii="Cambria" w:eastAsia="Cambria" w:hAnsi="Cambria" w:cs="Cambria"/>
                <w:sz w:val="19"/>
                <w:szCs w:val="19"/>
              </w:rPr>
              <w:t>elheiro</w:t>
            </w:r>
            <w:r w:rsidRPr="5D2A5B76">
              <w:rPr>
                <w:rFonts w:ascii="Cambria" w:eastAsia="Cambria" w:hAnsi="Cambria" w:cs="Cambria"/>
                <w:sz w:val="19"/>
                <w:szCs w:val="19"/>
              </w:rPr>
              <w:t xml:space="preserve"> Ademir Nogueira. Embora nem todos os membros estivessem presentes, foram apreciados os relatórios encaminhados previamente, para apreciação e julgamento. A relação segue descritos no Extrato de Julgamento de Processos elaborado pela Assessoria Técnica da CEP-CAU/MG. Foram emitidas as Deliberações </w:t>
            </w:r>
            <w:r w:rsidRPr="5D2A5B76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DCEPMG 23</w:t>
            </w:r>
            <w:r w:rsidR="17A147A9" w:rsidRPr="5D2A5B76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2</w:t>
            </w:r>
            <w:r w:rsidRPr="5D2A5B76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.1.1/2023 a 23</w:t>
            </w:r>
            <w:r w:rsidR="00E5D69C" w:rsidRPr="5D2A5B76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2</w:t>
            </w:r>
            <w:r w:rsidRPr="5D2A5B76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.1.1</w:t>
            </w:r>
            <w:r w:rsidR="19EB8ACA" w:rsidRPr="5D2A5B76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8</w:t>
            </w:r>
            <w:r w:rsidR="044990DD" w:rsidRPr="5D2A5B76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6</w:t>
            </w:r>
            <w:r w:rsidRPr="5D2A5B76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/2023</w:t>
            </w:r>
            <w:r w:rsidRPr="5D2A5B76">
              <w:rPr>
                <w:rFonts w:ascii="Cambria" w:eastAsia="Cambria" w:hAnsi="Cambria" w:cs="Cambria"/>
                <w:sz w:val="19"/>
                <w:szCs w:val="19"/>
              </w:rPr>
              <w:t>, que em razão da existência de dados sensíveis dos administrados, não deverão ser publicadas no Portal da Transparência, devendo ser objeto de publicação apenas o Extrato de Julgamentos.</w:t>
            </w:r>
          </w:p>
        </w:tc>
      </w:tr>
      <w:tr w:rsidR="005B49AF" w:rsidRPr="00A5476A" w14:paraId="4BD744CD" w14:textId="77777777" w:rsidTr="5D2A5B76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DA95E" w14:textId="77777777" w:rsidR="005B49AF" w:rsidRPr="00A5476A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A5476A" w14:paraId="29FEB823" w14:textId="77777777" w:rsidTr="5D2A5B76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75B85" w14:textId="69E96770" w:rsidR="005B49AF" w:rsidRPr="00A5476A" w:rsidRDefault="00647095" w:rsidP="00647095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 Nomeação de relatores para Processos de Fiscalização:</w:t>
            </w:r>
          </w:p>
        </w:tc>
      </w:tr>
      <w:tr w:rsidR="005B49AF" w:rsidRPr="00A5476A" w14:paraId="6CBCC48B" w14:textId="77777777" w:rsidTr="5D2A5B76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2BEAE0BF" w14:textId="4784532A" w:rsidR="005B49AF" w:rsidRPr="00A5476A" w:rsidRDefault="00A71796" w:rsidP="005B49A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Não houve.</w:t>
            </w:r>
          </w:p>
        </w:tc>
      </w:tr>
      <w:tr w:rsidR="00647095" w:rsidRPr="00A5476A" w14:paraId="6AAC6623" w14:textId="77777777" w:rsidTr="5D2A5B76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D199D" w14:textId="77777777" w:rsidR="00647095" w:rsidRPr="00A5476A" w:rsidRDefault="00647095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647095" w:rsidRPr="00A5476A" w14:paraId="46A09CB6" w14:textId="77777777" w:rsidTr="5D2A5B76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73F34" w14:textId="7F513705" w:rsidR="00647095" w:rsidRPr="00A5476A" w:rsidRDefault="00647095" w:rsidP="00647095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Assuntos relacionados à Fiscalização: </w:t>
            </w:r>
          </w:p>
        </w:tc>
      </w:tr>
      <w:tr w:rsidR="00647095" w:rsidRPr="00A5476A" w14:paraId="569FDEF4" w14:textId="77777777" w:rsidTr="5D2A5B76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527534ED" w14:textId="521FFFD0" w:rsidR="00F80166" w:rsidRPr="00F80166" w:rsidRDefault="006E4AA9" w:rsidP="5D2A5B76">
            <w:pPr>
              <w:pStyle w:val="PargrafodaLista"/>
              <w:widowControl/>
              <w:numPr>
                <w:ilvl w:val="1"/>
                <w:numId w:val="21"/>
              </w:numPr>
              <w:spacing w:before="100" w:beforeAutospacing="1" w:after="100" w:afterAutospacing="1"/>
              <w:textAlignment w:val="baseline"/>
              <w:rPr>
                <w:rStyle w:val="normaltextrun"/>
                <w:rFonts w:ascii="Cambria" w:eastAsia="Calibri" w:hAnsi="Cambria"/>
                <w:lang w:val="pt-BR"/>
              </w:rPr>
            </w:pPr>
            <w:r w:rsidRPr="5D2A5B76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Encaminhamento de processos de ausência de placa Resolução 22</w:t>
            </w:r>
            <w:r w:rsidR="49C2D901" w:rsidRPr="5D2A5B76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 </w:t>
            </w:r>
            <w:r w:rsidR="49C2D901" w:rsidRPr="5D2A5B76">
              <w:rPr>
                <w:rFonts w:asciiTheme="majorHAnsi" w:hAnsiTheme="majorHAnsi"/>
                <w:sz w:val="20"/>
                <w:szCs w:val="20"/>
                <w:lang w:val="pt-BR"/>
              </w:rPr>
              <w:t>(</w:t>
            </w:r>
            <w:r w:rsidR="49C2D901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Protocolo nº 1808613/2023)</w:t>
            </w:r>
            <w:r w:rsidRPr="5D2A5B76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;</w:t>
            </w:r>
          </w:p>
          <w:p w14:paraId="63D43AB9" w14:textId="3785CB16" w:rsidR="006E4AA9" w:rsidRPr="00F80166" w:rsidRDefault="006E4AA9" w:rsidP="0A6DA639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Calibri" w:hAnsi="Cambria"/>
                <w:sz w:val="20"/>
                <w:szCs w:val="20"/>
                <w:lang w:val="pt-BR"/>
              </w:rPr>
            </w:pPr>
            <w:r w:rsidRPr="0A6DA639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Os conselheiros apreciaram </w:t>
            </w:r>
            <w:r w:rsidR="464EEC07" w:rsidRPr="0A6DA639">
              <w:rPr>
                <w:rFonts w:ascii="Cambria" w:eastAsia="Calibri" w:hAnsi="Cambria"/>
                <w:sz w:val="20"/>
                <w:szCs w:val="20"/>
                <w:lang w:val="pt-BR"/>
              </w:rPr>
              <w:t>a nota jurídica</w:t>
            </w:r>
            <w:r w:rsidRPr="0A6DA639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enviad</w:t>
            </w:r>
            <w:r w:rsidR="626DDB96" w:rsidRPr="0A6DA639">
              <w:rPr>
                <w:rFonts w:ascii="Cambria" w:eastAsia="Calibri" w:hAnsi="Cambria"/>
                <w:sz w:val="20"/>
                <w:szCs w:val="20"/>
                <w:lang w:val="pt-BR"/>
              </w:rPr>
              <w:t>a</w:t>
            </w:r>
            <w:r w:rsidRPr="0A6DA639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pela Gerência Jurídica</w:t>
            </w:r>
            <w:r w:rsidR="3188BA18" w:rsidRPr="0A6DA639">
              <w:rPr>
                <w:rFonts w:ascii="Cambria" w:eastAsia="Calibri" w:hAnsi="Cambria"/>
                <w:sz w:val="20"/>
                <w:szCs w:val="20"/>
                <w:lang w:val="pt-BR"/>
              </w:rPr>
              <w:t>,</w:t>
            </w:r>
            <w:r w:rsidRPr="0A6DA639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através do Protocolo nº 1808613/2023, que contém a Deliberação DCEPMG 215.3.2 que solicita esclarecimento “se é possível utilizar a infração de “demais casos” presente na Resolução CAU/BR n° 22 para os processos que se iniciaram na vigência desta Resolução, e não aplicar a</w:t>
            </w:r>
            <w:r w:rsidR="084C7876" w:rsidRPr="0A6DA639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</w:t>
            </w:r>
            <w:r w:rsidRPr="0A6DA639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multa prevista na Resolução CAU/BR n° 75”. </w:t>
            </w:r>
          </w:p>
          <w:p w14:paraId="715389C2" w14:textId="77777777" w:rsidR="001F48B7" w:rsidRDefault="350C3073" w:rsidP="0A6DA639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Calibri" w:hAnsi="Cambria"/>
                <w:sz w:val="20"/>
                <w:szCs w:val="20"/>
                <w:lang w:val="pt-BR"/>
              </w:rPr>
            </w:pPr>
            <w:r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Após debate, foi</w:t>
            </w:r>
            <w:r w:rsidR="006E4AA9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definido que </w:t>
            </w:r>
            <w:r w:rsidR="548BAA9A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considerando que não foi encontrad</w:t>
            </w:r>
            <w:r w:rsidR="14FA47FA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a</w:t>
            </w:r>
            <w:r w:rsidR="548BAA9A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na </w:t>
            </w:r>
            <w:r w:rsidR="77F5601A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R</w:t>
            </w:r>
            <w:r w:rsidR="0A20BF03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esolução CAU/BR n° 22, infração referente </w:t>
            </w:r>
            <w:r w:rsidR="49AE7089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à</w:t>
            </w:r>
            <w:r w:rsidR="0A20BF03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ausência de placa de obra e, portanto, não há como dar prosseguimento aos relatórios</w:t>
            </w:r>
            <w:r w:rsidR="0AC1DADC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/ processos </w:t>
            </w:r>
            <w:r w:rsidR="0A20BF03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de </w:t>
            </w:r>
            <w:r w:rsidR="42BE9282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fiscalização</w:t>
            </w:r>
            <w:r w:rsidR="5747D2B3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,</w:t>
            </w:r>
            <w:r w:rsidR="477110D1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estes</w:t>
            </w:r>
            <w:r w:rsidR="5747D2B3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deve</w:t>
            </w:r>
            <w:r w:rsidR="317C1334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m</w:t>
            </w:r>
            <w:r w:rsidR="5747D2B3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ser arquivados, foi elaborada a </w:t>
            </w:r>
            <w:r w:rsidR="5747D2B3" w:rsidRPr="5D2A5B76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Deliberação DCEPMG 2</w:t>
            </w:r>
            <w:r w:rsidR="49346CDE" w:rsidRPr="5D2A5B76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32</w:t>
            </w:r>
            <w:r w:rsidR="5747D2B3" w:rsidRPr="5D2A5B76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.</w:t>
            </w:r>
            <w:r w:rsidR="5C81D6B1" w:rsidRPr="5D2A5B76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3</w:t>
            </w:r>
            <w:r w:rsidR="5747D2B3" w:rsidRPr="5D2A5B76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 xml:space="preserve">.1/2023 </w:t>
            </w:r>
            <w:r w:rsidR="5747D2B3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que dispõe sobre o assunto.</w:t>
            </w:r>
          </w:p>
          <w:p w14:paraId="337E6F96" w14:textId="42124380" w:rsidR="006E4AA9" w:rsidRPr="00F80166" w:rsidRDefault="001F48B7" w:rsidP="0A6DA639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Calibri" w:hAnsi="Cambria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       </w:t>
            </w:r>
            <w:r w:rsidR="1C534E49" w:rsidRPr="0A6DA639">
              <w:rPr>
                <w:rFonts w:ascii="Cambria" w:eastAsia="Calibri" w:hAnsi="Cambria"/>
                <w:sz w:val="20"/>
                <w:szCs w:val="20"/>
                <w:lang w:val="pt-BR"/>
              </w:rPr>
              <w:t>3.2. Lista dos processos de fiscalização cujo último trâmite se refere à encaminhamento para a comissão de exercício profissional;</w:t>
            </w:r>
          </w:p>
          <w:p w14:paraId="1AA8BE79" w14:textId="28505B08" w:rsidR="006E4AA9" w:rsidRPr="00F80166" w:rsidRDefault="0E73765E" w:rsidP="0A6DA639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Calibri" w:hAnsi="Cambria"/>
                <w:sz w:val="20"/>
                <w:szCs w:val="20"/>
                <w:lang w:val="pt-BR"/>
              </w:rPr>
            </w:pPr>
            <w:r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Os conselheiros analisaram</w:t>
            </w:r>
            <w:r w:rsidR="2900E322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a </w:t>
            </w:r>
            <w:r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Planilha </w:t>
            </w:r>
            <w:r w:rsidR="3C9F4319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obtida através d</w:t>
            </w:r>
            <w:r w:rsidR="408D2B53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a</w:t>
            </w:r>
            <w:r w:rsidR="3C9F4319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</w:t>
            </w:r>
            <w:r w:rsidR="7E0A4A5B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Gerência Técnica e de Fiscalização </w:t>
            </w:r>
            <w:r w:rsidR="3C9F4319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junto ao</w:t>
            </w:r>
            <w:r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CAU/BR</w:t>
            </w:r>
            <w:r w:rsidR="2C04C62E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,</w:t>
            </w:r>
            <w:r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contendo todos os números de processos que estão de posse da </w:t>
            </w:r>
            <w:r w:rsidR="001F48B7">
              <w:rPr>
                <w:rFonts w:ascii="Cambria" w:eastAsia="Calibri" w:hAnsi="Cambria"/>
                <w:sz w:val="20"/>
                <w:szCs w:val="20"/>
                <w:lang w:val="pt-BR"/>
              </w:rPr>
              <w:t>C</w:t>
            </w:r>
            <w:r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omissão</w:t>
            </w:r>
            <w:r w:rsidR="001F48B7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de Exercício Profissional</w:t>
            </w:r>
            <w:r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, </w:t>
            </w:r>
            <w:r w:rsidR="26C3836A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foi feita a</w:t>
            </w:r>
            <w:r w:rsidR="7DFA5DE7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</w:t>
            </w:r>
            <w:r w:rsidR="26C3836A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intercessão entre os processos contidos na Planilha de controle atual da comissão e a Planilha enviada pelo CAU/BR</w:t>
            </w:r>
            <w:r w:rsidR="7B44284A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. F</w:t>
            </w:r>
            <w:r w:rsidR="01268C8D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oi verific</w:t>
            </w:r>
            <w:r w:rsidR="2E3B6966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ado que </w:t>
            </w:r>
            <w:r w:rsidR="01268C8D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alguns processos não estão presentes em ambas as Planilhas, os processos foram destacados e serão tratados em</w:t>
            </w:r>
            <w:r w:rsidR="001F48B7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uma</w:t>
            </w:r>
            <w:r w:rsidR="01268C8D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próxima reunião.</w:t>
            </w:r>
          </w:p>
        </w:tc>
      </w:tr>
      <w:tr w:rsidR="00F71926" w:rsidRPr="00A5476A" w14:paraId="4DFB7E27" w14:textId="77777777" w:rsidTr="5D2A5B76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D4F64" w14:textId="77777777" w:rsidR="00F71926" w:rsidRPr="00A5476A" w:rsidRDefault="00F71926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1926" w:rsidRPr="00A5476A" w14:paraId="203E30B6" w14:textId="77777777" w:rsidTr="5D2A5B76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37B4E" w14:textId="6D98FEDC" w:rsidR="00F71926" w:rsidRPr="00A5476A" w:rsidRDefault="00F71926" w:rsidP="00F71926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F71926" w:rsidRPr="00A5476A" w14:paraId="6CF3F544" w14:textId="77777777" w:rsidTr="5D2A5B76">
        <w:trPr>
          <w:trHeight w:val="1442"/>
        </w:trPr>
        <w:tc>
          <w:tcPr>
            <w:tcW w:w="10198" w:type="dxa"/>
            <w:shd w:val="clear" w:color="auto" w:fill="auto"/>
            <w:vAlign w:val="center"/>
          </w:tcPr>
          <w:p w14:paraId="55D9F00F" w14:textId="25B46450" w:rsidR="00F80166" w:rsidRPr="00F80166" w:rsidRDefault="15ECB7E5" w:rsidP="0A6DA639">
            <w:pPr>
              <w:pStyle w:val="PargrafodaLista"/>
              <w:widowControl/>
              <w:numPr>
                <w:ilvl w:val="1"/>
                <w:numId w:val="21"/>
              </w:numPr>
              <w:spacing w:before="100" w:beforeAutospacing="1" w:after="100" w:afterAutospacing="1"/>
              <w:textAlignment w:val="baseline"/>
              <w:rPr>
                <w:rStyle w:val="normaltextrun"/>
                <w:rFonts w:ascii="Cambria" w:eastAsia="Calibri" w:hAnsi="Cambria"/>
                <w:lang w:val="pt-BR"/>
              </w:rPr>
            </w:pPr>
            <w:r w:rsidRPr="5D2A5B76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Recurso: RRT (Karenina Martins Valadares - Protocolo n° 1886247/2023)</w:t>
            </w:r>
            <w:r w:rsidR="3CA58A6B" w:rsidRPr="5D2A5B76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; </w:t>
            </w:r>
          </w:p>
          <w:p w14:paraId="5221923C" w14:textId="22E05376" w:rsidR="006E4AA9" w:rsidRPr="00F80166" w:rsidRDefault="7D465ABE" w:rsidP="0A6DA639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Calibri" w:hAnsi="Cambria"/>
                <w:sz w:val="20"/>
                <w:szCs w:val="20"/>
                <w:lang w:val="pt-BR"/>
              </w:rPr>
            </w:pPr>
            <w:r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Os conselheiros apreciaram o recurso encaminhado à Comissão de Exercício Profissional, referente </w:t>
            </w:r>
            <w:r w:rsidR="7CD4E9B5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a</w:t>
            </w:r>
            <w:r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um </w:t>
            </w:r>
            <w:r w:rsidR="6D239262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indeferi</w:t>
            </w:r>
            <w:r w:rsidR="613F31EF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mento</w:t>
            </w:r>
            <w:r w:rsidR="6D239262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de RRT extemporâne</w:t>
            </w:r>
            <w:r w:rsidR="61F885DA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o</w:t>
            </w:r>
            <w:r w:rsidR="6D239262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</w:t>
            </w:r>
            <w:r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e, após análise, </w:t>
            </w:r>
            <w:r w:rsidR="027B6F1F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optaram por </w:t>
            </w:r>
            <w:r w:rsidR="4C146C64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orientar</w:t>
            </w:r>
            <w:r w:rsidR="027B6F1F"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o Setor de RRT a efetuar uma diligência para esclarecer alguns fatos</w:t>
            </w:r>
            <w:r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, foi elaborada a </w:t>
            </w:r>
            <w:r w:rsidRPr="5D2A5B76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Deliberação DCEPMG 2</w:t>
            </w:r>
            <w:r w:rsidR="44B0EBC0" w:rsidRPr="5D2A5B76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32</w:t>
            </w:r>
            <w:r w:rsidRPr="5D2A5B76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 xml:space="preserve">.4.1/2023 </w:t>
            </w:r>
            <w:r w:rsidRPr="5D2A5B76">
              <w:rPr>
                <w:rFonts w:ascii="Cambria" w:eastAsia="Calibri" w:hAnsi="Cambria"/>
                <w:sz w:val="20"/>
                <w:szCs w:val="20"/>
                <w:lang w:val="pt-BR"/>
              </w:rPr>
              <w:t>que dispõe sobre o assunto.</w:t>
            </w:r>
          </w:p>
        </w:tc>
      </w:tr>
      <w:tr w:rsidR="00F71926" w:rsidRPr="00A5476A" w14:paraId="24ED15A5" w14:textId="77777777" w:rsidTr="5D2A5B76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44021" w14:textId="009C6305" w:rsidR="00F71926" w:rsidRPr="00A5476A" w:rsidRDefault="00F71926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1926" w:rsidRPr="00A5476A" w14:paraId="3AE849BF" w14:textId="77777777" w:rsidTr="5D2A5B76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424E6" w14:textId="6550B53F" w:rsidR="00F71926" w:rsidRPr="00A5476A" w:rsidRDefault="00F71926" w:rsidP="00F71926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Solicitações de manifestações: </w:t>
            </w:r>
          </w:p>
        </w:tc>
      </w:tr>
      <w:tr w:rsidR="00F71926" w:rsidRPr="00A5476A" w14:paraId="45378F08" w14:textId="77777777" w:rsidTr="5D2A5B76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02244A00" w14:textId="033C69C3" w:rsidR="00F71926" w:rsidRPr="00A5476A" w:rsidRDefault="00A71796" w:rsidP="763EB59A">
            <w:pPr>
              <w:widowControl/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Não houve.</w:t>
            </w:r>
          </w:p>
        </w:tc>
      </w:tr>
      <w:tr w:rsidR="0035144A" w:rsidRPr="00A5476A" w14:paraId="1E4861D6" w14:textId="77777777" w:rsidTr="5D2A5B76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758D9" w14:textId="77777777" w:rsidR="0035144A" w:rsidRPr="00A5476A" w:rsidRDefault="0035144A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5144A" w:rsidRPr="00A5476A" w14:paraId="39ED37A1" w14:textId="77777777" w:rsidTr="5D2A5B76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E22E3" w14:textId="57057A85" w:rsidR="0035144A" w:rsidRPr="00A5476A" w:rsidRDefault="0035144A" w:rsidP="0035144A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Outros assuntos: </w:t>
            </w:r>
          </w:p>
        </w:tc>
      </w:tr>
      <w:tr w:rsidR="0035144A" w:rsidRPr="00A5476A" w14:paraId="3ABE030F" w14:textId="77777777" w:rsidTr="5D2A5B76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5F83F978" w14:textId="77777777" w:rsidR="00C96E94" w:rsidRPr="00C96E94" w:rsidRDefault="00C96E94" w:rsidP="00C96E94">
            <w:pPr>
              <w:pStyle w:val="PargrafodaLista"/>
              <w:numPr>
                <w:ilvl w:val="1"/>
                <w:numId w:val="21"/>
              </w:num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0C96E94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lastRenderedPageBreak/>
              <w:t>Geplan - Relatório de Gestão 2023 (Memorando Geplan 005/2023 - Processo do Sei 00158.000049/2023-73)</w:t>
            </w:r>
          </w:p>
          <w:p w14:paraId="5DBCBC92" w14:textId="77777777" w:rsidR="00BB05E4" w:rsidRDefault="00BB05E4" w:rsidP="00BB05E4">
            <w:pPr>
              <w:suppressAutoHyphens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</w:p>
          <w:p w14:paraId="7F83BF1D" w14:textId="58156AA6" w:rsidR="00BB05E4" w:rsidRPr="006E4AA9" w:rsidRDefault="006E4AA9" w:rsidP="00BB05E4">
            <w:pPr>
              <w:suppressAutoHyphens/>
              <w:rPr>
                <w:rStyle w:val="normaltextrun"/>
                <w:rFonts w:ascii="Cambria" w:eastAsia="Calibri" w:hAnsi="Cambria"/>
                <w:sz w:val="20"/>
                <w:szCs w:val="20"/>
                <w:lang w:val="pt-PT"/>
              </w:rPr>
            </w:pPr>
            <w:r w:rsidRPr="006E4AA9">
              <w:rPr>
                <w:rStyle w:val="normaltextrun"/>
                <w:rFonts w:ascii="Cambria" w:eastAsia="Calibri" w:hAnsi="Cambria"/>
                <w:sz w:val="20"/>
                <w:szCs w:val="20"/>
                <w:lang w:val="pt-PT"/>
              </w:rPr>
              <w:t>Os conselheiros elaboraram uma minuta de Relatório de Gestão 2023, mas estão aguardando o encerramento do julgamento dos processos de fiscalização do ano para atualizar o relatório, portanto, o tema será pautado</w:t>
            </w:r>
            <w:r>
              <w:rPr>
                <w:rStyle w:val="normaltextrun"/>
                <w:rFonts w:ascii="Cambria" w:eastAsia="Calibri" w:hAnsi="Cambria"/>
                <w:sz w:val="20"/>
                <w:szCs w:val="20"/>
                <w:lang w:val="pt-PT"/>
              </w:rPr>
              <w:t xml:space="preserve"> </w:t>
            </w:r>
            <w:r w:rsidRPr="006E4AA9">
              <w:rPr>
                <w:rStyle w:val="normaltextrun"/>
                <w:rFonts w:ascii="Cambria" w:eastAsia="Calibri" w:hAnsi="Cambria"/>
                <w:sz w:val="20"/>
                <w:szCs w:val="20"/>
                <w:lang w:val="pt-PT"/>
              </w:rPr>
              <w:t>novamente em uma próxima reunião.</w:t>
            </w:r>
            <w:r w:rsidR="00BB05E4" w:rsidRPr="006E4AA9">
              <w:rPr>
                <w:rStyle w:val="normaltextrun"/>
                <w:rFonts w:ascii="Cambria" w:eastAsia="Calibri" w:hAnsi="Cambria"/>
                <w:sz w:val="20"/>
                <w:szCs w:val="20"/>
                <w:lang w:val="pt-PT"/>
              </w:rPr>
              <w:t xml:space="preserve"> </w:t>
            </w:r>
          </w:p>
          <w:p w14:paraId="6140A90C" w14:textId="77777777" w:rsidR="00BB05E4" w:rsidRPr="006E4AA9" w:rsidRDefault="00BB05E4" w:rsidP="00BB05E4">
            <w:pPr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</w:pPr>
          </w:p>
          <w:p w14:paraId="64E2FC5B" w14:textId="77777777" w:rsidR="009C2FAA" w:rsidRPr="006E4AA9" w:rsidRDefault="009C2FAA" w:rsidP="009C2FAA">
            <w:pPr>
              <w:pStyle w:val="PargrafodaLista"/>
              <w:numPr>
                <w:ilvl w:val="1"/>
                <w:numId w:val="21"/>
              </w:numPr>
              <w:suppressAutoHyphens/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</w:pPr>
            <w:r w:rsidRPr="006E4AA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 xml:space="preserve">Proposta PCEAU Nº 77.3.2/2023 referente ao encaminhamento à CEP-CAU/MG da questão relativa ao caso de denúncia contra a Prefeitura de Patrocínio no que ser refere à aprovação de projetos, para providências necessárias (Protocolo n° 1848108/2023); </w:t>
            </w:r>
          </w:p>
          <w:p w14:paraId="76F4A0DF" w14:textId="77777777" w:rsidR="004B7302" w:rsidRPr="006E4AA9" w:rsidRDefault="004B7302" w:rsidP="004B7302">
            <w:pPr>
              <w:suppressAutoHyphens/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</w:pPr>
          </w:p>
          <w:p w14:paraId="21BF160F" w14:textId="0F9D9F93" w:rsidR="006E4AA9" w:rsidRPr="006E4AA9" w:rsidRDefault="004B7302" w:rsidP="579FB7B9">
            <w:pPr>
              <w:suppressAutoHyphens/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</w:pPr>
            <w:r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 xml:space="preserve">Os conselheiros apreciaram a proposta PCEAU </w:t>
            </w:r>
            <w:r w:rsidR="00462253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>n</w:t>
            </w:r>
            <w:r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>º 77.3.2/2023</w:t>
            </w:r>
            <w:r w:rsidR="002218E5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 xml:space="preserve"> e sugeriram que</w:t>
            </w:r>
            <w:r w:rsidR="007C6471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 xml:space="preserve">, </w:t>
            </w:r>
            <w:r w:rsidR="002218E5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 xml:space="preserve">havendo uma </w:t>
            </w:r>
            <w:r w:rsidR="007C6471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>disponibilidade dos profissionais envolvidos, o CAU/MG poderia trabalhar como mediador de um grupo de trabalho,</w:t>
            </w:r>
            <w:r w:rsidR="007C6471" w:rsidRPr="579FB7B9">
              <w:rPr>
                <w:lang w:val="pt-PT"/>
              </w:rPr>
              <w:t xml:space="preserve"> </w:t>
            </w:r>
            <w:r w:rsidR="007C6471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 xml:space="preserve">a Assessoria Técnica da CEP-CAU/MG </w:t>
            </w:r>
            <w:r w:rsidR="006E4AA9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>enviou</w:t>
            </w:r>
            <w:r w:rsidR="007C6471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 xml:space="preserve"> através de correspondência eletrônica os arquivos do protocolo</w:t>
            </w:r>
            <w:r w:rsidR="007C6471" w:rsidRPr="579FB7B9">
              <w:rPr>
                <w:lang w:val="pt-PT"/>
              </w:rPr>
              <w:t xml:space="preserve"> </w:t>
            </w:r>
            <w:r w:rsidR="007C6471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>n° 1848108/2023 ao Conselheiro Felipe Colmanetti Moura, que ficou responsável por elaborar uma minuta de carta para a próxima reunião da comissão.</w:t>
            </w:r>
          </w:p>
        </w:tc>
      </w:tr>
      <w:tr w:rsidR="0035144A" w:rsidRPr="00A5476A" w14:paraId="102EF1D6" w14:textId="77777777" w:rsidTr="5D2A5B76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1935C" w14:textId="77777777" w:rsidR="0035144A" w:rsidRPr="00A5476A" w:rsidRDefault="0035144A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5144A" w:rsidRPr="00A5476A" w14:paraId="4EA93A1F" w14:textId="77777777" w:rsidTr="5D2A5B76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0682B" w14:textId="62805C81" w:rsidR="0035144A" w:rsidRPr="00A5476A" w:rsidRDefault="0035144A" w:rsidP="00541C74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ENCERRAMENTO:</w:t>
            </w:r>
          </w:p>
        </w:tc>
      </w:tr>
      <w:tr w:rsidR="0035144A" w:rsidRPr="00A5476A" w14:paraId="04ED41FB" w14:textId="77777777" w:rsidTr="5D2A5B76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4D27A4E2" w14:textId="109187BE" w:rsidR="0035144A" w:rsidRPr="00A5476A" w:rsidRDefault="0035144A" w:rsidP="00541C7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9C2F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C17E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C17E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9C2F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647B73C2" w14:textId="533C42B0" w:rsidR="008C6AF6" w:rsidRPr="00A5476A" w:rsidRDefault="008C6AF6">
      <w:pPr>
        <w:widowControl/>
        <w:rPr>
          <w:sz w:val="20"/>
          <w:szCs w:val="20"/>
          <w:highlight w:val="yellow"/>
          <w:lang w:val="pt-BR"/>
        </w:rPr>
      </w:pPr>
    </w:p>
    <w:p w14:paraId="7F1A2E80" w14:textId="74D68363" w:rsidR="0095776C" w:rsidRPr="00A5476A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77777777" w:rsidR="0095776C" w:rsidRPr="00A5476A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E02DF35" w14:textId="77777777" w:rsidR="000747FA" w:rsidRPr="00A5476A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7E25A95" w14:textId="77777777" w:rsidR="00C17E3F" w:rsidRDefault="00C17E3F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9F62C98" w14:textId="77777777" w:rsidR="00C17E3F" w:rsidRDefault="00C17E3F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F0E064C" w14:textId="77777777" w:rsidR="00C17E3F" w:rsidRPr="00A5476A" w:rsidRDefault="00C17E3F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A5476A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853FBEF" w14:textId="77777777" w:rsidR="00D26F0D" w:rsidRPr="00A5476A" w:rsidRDefault="00D26F0D" w:rsidP="0095776C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A5476A">
        <w:rPr>
          <w:rFonts w:ascii="Cambria" w:eastAsia="Calibri" w:hAnsi="Cambria" w:cs="Times New Roman"/>
          <w:b/>
          <w:sz w:val="20"/>
          <w:szCs w:val="20"/>
          <w:lang w:val="pt-BR"/>
        </w:rPr>
        <w:t>Ademir Nogueira De Ávila</w:t>
      </w:r>
    </w:p>
    <w:p w14:paraId="4D41F6FF" w14:textId="77777777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Arquiteto e Urbanista - Coordenador da Comissão </w:t>
      </w:r>
    </w:p>
    <w:p w14:paraId="792FBE8F" w14:textId="29D4F20D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bookmarkStart w:id="0" w:name="_Hlk146801741"/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bookmarkEnd w:id="0"/>
    <w:p w14:paraId="4BB3AE86" w14:textId="77777777" w:rsidR="0035144A" w:rsidRPr="00A5476A" w:rsidRDefault="0035144A" w:rsidP="00C17E3F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73B3B26" w14:textId="77777777" w:rsidR="0035144A" w:rsidRPr="00A5476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0598316" w14:textId="77777777" w:rsidR="00A71796" w:rsidRDefault="00A71796" w:rsidP="5F1B49B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F7B57CC" w14:textId="77777777" w:rsidR="001F48B7" w:rsidRDefault="001F48B7" w:rsidP="5F1B49B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D91F6F0" w14:textId="77777777" w:rsidR="001F48B7" w:rsidRDefault="001F48B7" w:rsidP="5F1B49B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02A4428" w14:textId="77777777" w:rsidR="001F48B7" w:rsidRPr="00A5476A" w:rsidRDefault="001F48B7" w:rsidP="5F1B49B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DC90C55" w14:textId="77777777" w:rsidR="3EBD9F0C" w:rsidRDefault="3EBD9F0C" w:rsidP="5F1B49B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5F1B49BC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27888AF" w14:textId="6311BA60" w:rsidR="3EBD9F0C" w:rsidRDefault="3EBD9F0C" w:rsidP="5F1B49BC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5F1B49BC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Lucas Lima Leonel Fonseca</w:t>
      </w:r>
    </w:p>
    <w:p w14:paraId="1ACCC6D5" w14:textId="136CEB7B" w:rsidR="3EBD9F0C" w:rsidRDefault="3EBD9F0C" w:rsidP="5F1B49B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5F1B49BC">
        <w:rPr>
          <w:rFonts w:asciiTheme="majorHAnsi" w:hAnsiTheme="majorHAnsi" w:cs="Arial"/>
          <w:sz w:val="20"/>
          <w:szCs w:val="20"/>
          <w:lang w:val="pt-BR" w:eastAsia="pt-BR"/>
        </w:rPr>
        <w:t xml:space="preserve">Arquiteto e Urbanista - Coord. Adjunto da Comissão </w:t>
      </w:r>
    </w:p>
    <w:p w14:paraId="47993037" w14:textId="29D4F20D" w:rsidR="3EBD9F0C" w:rsidRDefault="3EBD9F0C" w:rsidP="5F1B49B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5F1B49BC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62E34075" w14:textId="77777777" w:rsidR="5F1B49BC" w:rsidRDefault="5F1B49BC" w:rsidP="5F1B49B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5340AB5" w14:textId="77777777" w:rsidR="5F1B49BC" w:rsidRDefault="5F1B49BC" w:rsidP="5F1B49B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1C9F128" w14:textId="4A59DA0D" w:rsidR="5F1B49BC" w:rsidRDefault="5F1B49BC" w:rsidP="5F1B49B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627AB91" w14:textId="77777777" w:rsidR="00E04EE2" w:rsidRPr="00A5476A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14264B1" w14:textId="77777777" w:rsidR="00E04EE2" w:rsidRPr="00A5476A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661FF6A" w14:textId="77777777" w:rsidR="00A71796" w:rsidRPr="00A5476A" w:rsidRDefault="00A71796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6B81436" w14:textId="77777777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6F2B773E" w14:textId="77777777" w:rsidR="00D26F0D" w:rsidRPr="00A5476A" w:rsidRDefault="00D26F0D" w:rsidP="00D26F0D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A5476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Felipe Colmanetti Moura </w:t>
      </w:r>
    </w:p>
    <w:p w14:paraId="092A1FE4" w14:textId="7C57F0B0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Arquiteto e Urbanista </w:t>
      </w:r>
      <w:r w:rsidR="0035144A" w:rsidRPr="00A5476A">
        <w:rPr>
          <w:rFonts w:asciiTheme="majorHAnsi" w:hAnsiTheme="majorHAnsi" w:cs="Arial"/>
          <w:sz w:val="20"/>
          <w:szCs w:val="20"/>
          <w:lang w:val="pt-BR" w:eastAsia="pt-BR"/>
        </w:rPr>
        <w:t>–</w:t>
      </w: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35144A" w:rsidRPr="00A5476A">
        <w:rPr>
          <w:rFonts w:asciiTheme="majorHAnsi" w:hAnsiTheme="majorHAnsi" w:cs="Arial"/>
          <w:sz w:val="20"/>
          <w:szCs w:val="20"/>
          <w:lang w:val="pt-BR" w:eastAsia="pt-BR"/>
        </w:rPr>
        <w:t>Membro Titular</w:t>
      </w: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 da Comissão </w:t>
      </w:r>
    </w:p>
    <w:p w14:paraId="30162DAB" w14:textId="77777777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5EDE791D" w14:textId="77777777" w:rsidR="00A71796" w:rsidRPr="00A5476A" w:rsidRDefault="00A71796" w:rsidP="00790F9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F778506" w14:textId="77777777" w:rsidR="00E04EE2" w:rsidRDefault="00E04EE2" w:rsidP="00C17E3F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69C01" w14:textId="77777777" w:rsidR="00C17E3F" w:rsidRDefault="00C17E3F" w:rsidP="00C17E3F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882B82C" w14:textId="77777777" w:rsidR="00C17E3F" w:rsidRDefault="00C17E3F" w:rsidP="00C17E3F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054092C" w14:textId="77777777" w:rsidR="00C17E3F" w:rsidRPr="00A5476A" w:rsidRDefault="00C17E3F" w:rsidP="00C17E3F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FBA129E" w14:textId="77777777" w:rsidR="00E04EE2" w:rsidRPr="00A5476A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3923C6E" w14:textId="77777777" w:rsidR="0035144A" w:rsidRPr="00A5476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3F3D0A9" w14:textId="77777777" w:rsidR="0035144A" w:rsidRPr="00A5476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2311ACE" w14:textId="77777777" w:rsidR="0035144A" w:rsidRPr="00A5476A" w:rsidRDefault="0035144A" w:rsidP="0035144A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A5476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Michela Perigolo Rezende </w:t>
      </w:r>
    </w:p>
    <w:p w14:paraId="6A957B84" w14:textId="00DE1CAB" w:rsidR="0035144A" w:rsidRPr="00A5476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Arquiteta e Urbanista – Membro Titular da Comissão </w:t>
      </w:r>
    </w:p>
    <w:p w14:paraId="533B756F" w14:textId="1068F9B7" w:rsidR="0095776C" w:rsidRDefault="0035144A" w:rsidP="00E04EE2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19C71470" w14:textId="77777777" w:rsidR="00C17E3F" w:rsidRDefault="00C17E3F" w:rsidP="00E04EE2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B7CD7CF" w14:textId="77777777" w:rsidR="00C17E3F" w:rsidRDefault="00C17E3F" w:rsidP="00E04EE2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89F13FC" w14:textId="77777777" w:rsidR="00C17E3F" w:rsidRDefault="00C17E3F" w:rsidP="00C17E3F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443CC41" w14:textId="77777777" w:rsidR="00C17E3F" w:rsidRDefault="00C17E3F" w:rsidP="00C17E3F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7FF9D6D" w14:textId="77777777" w:rsidR="00C17E3F" w:rsidRDefault="00C17E3F" w:rsidP="00C17E3F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644720D5" w14:textId="77777777" w:rsidR="00C17E3F" w:rsidRDefault="00C17E3F" w:rsidP="00C17E3F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7C37B1A" w14:textId="77777777" w:rsidR="00C17E3F" w:rsidRDefault="00C17E3F" w:rsidP="00C17E3F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1564141" w14:textId="77777777" w:rsidR="00C17E3F" w:rsidRPr="00CD67FA" w:rsidRDefault="00C17E3F" w:rsidP="00C17E3F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251225EB" w14:textId="77777777" w:rsidR="00C17E3F" w:rsidRPr="000B6607" w:rsidRDefault="00C17E3F" w:rsidP="00C17E3F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20"/>
          <w:szCs w:val="20"/>
        </w:rPr>
      </w:pPr>
      <w:r w:rsidRPr="000B6607">
        <w:rPr>
          <w:rStyle w:val="Forte"/>
          <w:rFonts w:asciiTheme="majorHAnsi" w:eastAsiaTheme="majorEastAsia" w:hAnsiTheme="majorHAnsi" w:cstheme="majorBidi"/>
          <w:sz w:val="20"/>
          <w:szCs w:val="20"/>
        </w:rPr>
        <w:t xml:space="preserve">Sidclei Barbosa </w:t>
      </w:r>
    </w:p>
    <w:p w14:paraId="444570E7" w14:textId="77777777" w:rsidR="00C17E3F" w:rsidRPr="000B6607" w:rsidRDefault="00C17E3F" w:rsidP="00C17E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0B6607">
        <w:rPr>
          <w:rFonts w:asciiTheme="majorHAnsi" w:hAnsiTheme="majorHAnsi" w:cs="Arial"/>
          <w:sz w:val="20"/>
          <w:szCs w:val="20"/>
          <w:lang w:val="pt-BR" w:eastAsia="pt-BR"/>
        </w:rPr>
        <w:t>Arquiteto e Urbanista - Membro Suplente</w:t>
      </w:r>
    </w:p>
    <w:p w14:paraId="24B664BF" w14:textId="66213B27" w:rsidR="00C17E3F" w:rsidRPr="00A5476A" w:rsidRDefault="00C17E3F" w:rsidP="579FB7B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579FB7B9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</w:t>
      </w:r>
      <w:r w:rsidR="0BF8C0BB" w:rsidRPr="579FB7B9">
        <w:rPr>
          <w:rFonts w:asciiTheme="majorHAnsi" w:hAnsiTheme="majorHAnsi" w:cs="Arial"/>
          <w:sz w:val="20"/>
          <w:szCs w:val="20"/>
          <w:lang w:val="pt-BR" w:eastAsia="pt-BR"/>
        </w:rPr>
        <w:t>G</w:t>
      </w:r>
    </w:p>
    <w:sectPr w:rsidR="00C17E3F" w:rsidRPr="00A5476A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26E8" w14:textId="77777777" w:rsidR="007C7CF6" w:rsidRDefault="007C7CF6">
      <w:r>
        <w:separator/>
      </w:r>
    </w:p>
  </w:endnote>
  <w:endnote w:type="continuationSeparator" w:id="0">
    <w:p w14:paraId="7CD26539" w14:textId="77777777" w:rsidR="007C7CF6" w:rsidRDefault="007C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89CA" w14:textId="77777777" w:rsidR="007C7CF6" w:rsidRDefault="007C7CF6">
      <w:r>
        <w:separator/>
      </w:r>
    </w:p>
  </w:footnote>
  <w:footnote w:type="continuationSeparator" w:id="0">
    <w:p w14:paraId="564E6753" w14:textId="77777777" w:rsidR="007C7CF6" w:rsidRDefault="007C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F06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C32B47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1C5D7E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640F11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927CAA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914F5B"/>
    <w:multiLevelType w:val="multilevel"/>
    <w:tmpl w:val="5226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584727444">
    <w:abstractNumId w:val="19"/>
  </w:num>
  <w:num w:numId="2" w16cid:durableId="1047338089">
    <w:abstractNumId w:val="26"/>
  </w:num>
  <w:num w:numId="3" w16cid:durableId="38167510">
    <w:abstractNumId w:val="14"/>
  </w:num>
  <w:num w:numId="4" w16cid:durableId="640232574">
    <w:abstractNumId w:val="21"/>
  </w:num>
  <w:num w:numId="5" w16cid:durableId="1567718935">
    <w:abstractNumId w:val="9"/>
  </w:num>
  <w:num w:numId="6" w16cid:durableId="1563908942">
    <w:abstractNumId w:val="15"/>
  </w:num>
  <w:num w:numId="7" w16cid:durableId="1272282540">
    <w:abstractNumId w:val="4"/>
  </w:num>
  <w:num w:numId="8" w16cid:durableId="1352990967">
    <w:abstractNumId w:val="20"/>
  </w:num>
  <w:num w:numId="9" w16cid:durableId="1211110886">
    <w:abstractNumId w:val="8"/>
  </w:num>
  <w:num w:numId="10" w16cid:durableId="1533765815">
    <w:abstractNumId w:val="7"/>
  </w:num>
  <w:num w:numId="11" w16cid:durableId="11878668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652628">
    <w:abstractNumId w:val="18"/>
  </w:num>
  <w:num w:numId="13" w16cid:durableId="1832872134">
    <w:abstractNumId w:val="1"/>
  </w:num>
  <w:num w:numId="14" w16cid:durableId="72749195">
    <w:abstractNumId w:val="2"/>
  </w:num>
  <w:num w:numId="15" w16cid:durableId="551114077">
    <w:abstractNumId w:val="3"/>
  </w:num>
  <w:num w:numId="16" w16cid:durableId="1614288405">
    <w:abstractNumId w:val="25"/>
  </w:num>
  <w:num w:numId="17" w16cid:durableId="1260257545">
    <w:abstractNumId w:val="0"/>
  </w:num>
  <w:num w:numId="18" w16cid:durableId="1231237570">
    <w:abstractNumId w:val="24"/>
  </w:num>
  <w:num w:numId="19" w16cid:durableId="240943082">
    <w:abstractNumId w:val="22"/>
  </w:num>
  <w:num w:numId="20" w16cid:durableId="1168057846">
    <w:abstractNumId w:val="10"/>
  </w:num>
  <w:num w:numId="21" w16cid:durableId="1069502989">
    <w:abstractNumId w:val="11"/>
  </w:num>
  <w:num w:numId="22" w16cid:durableId="1895849904">
    <w:abstractNumId w:val="16"/>
  </w:num>
  <w:num w:numId="23" w16cid:durableId="1475103787">
    <w:abstractNumId w:val="5"/>
  </w:num>
  <w:num w:numId="24" w16cid:durableId="236676816">
    <w:abstractNumId w:val="23"/>
  </w:num>
  <w:num w:numId="25" w16cid:durableId="349188622">
    <w:abstractNumId w:val="17"/>
  </w:num>
  <w:num w:numId="26" w16cid:durableId="282151601">
    <w:abstractNumId w:val="6"/>
  </w:num>
  <w:num w:numId="27" w16cid:durableId="2108692660">
    <w:abstractNumId w:val="12"/>
  </w:num>
  <w:num w:numId="28" w16cid:durableId="9907152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25F9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A26AA"/>
    <w:rsid w:val="000B24B8"/>
    <w:rsid w:val="000D3A2D"/>
    <w:rsid w:val="000D5801"/>
    <w:rsid w:val="000E3837"/>
    <w:rsid w:val="000E60E2"/>
    <w:rsid w:val="000F056F"/>
    <w:rsid w:val="000F1ECC"/>
    <w:rsid w:val="0010775F"/>
    <w:rsid w:val="001104D7"/>
    <w:rsid w:val="00111EFF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1D4C78"/>
    <w:rsid w:val="001E6BCD"/>
    <w:rsid w:val="001F48B7"/>
    <w:rsid w:val="00204C0D"/>
    <w:rsid w:val="00205733"/>
    <w:rsid w:val="00211752"/>
    <w:rsid w:val="00212507"/>
    <w:rsid w:val="002209A3"/>
    <w:rsid w:val="002218E5"/>
    <w:rsid w:val="00231EEB"/>
    <w:rsid w:val="00260EB0"/>
    <w:rsid w:val="00274427"/>
    <w:rsid w:val="002978BD"/>
    <w:rsid w:val="002A57A5"/>
    <w:rsid w:val="002C216D"/>
    <w:rsid w:val="002C27F3"/>
    <w:rsid w:val="002E6385"/>
    <w:rsid w:val="002F190E"/>
    <w:rsid w:val="0030725B"/>
    <w:rsid w:val="0031122E"/>
    <w:rsid w:val="00313C4E"/>
    <w:rsid w:val="003165CD"/>
    <w:rsid w:val="00317D68"/>
    <w:rsid w:val="00325A77"/>
    <w:rsid w:val="00330D38"/>
    <w:rsid w:val="00332061"/>
    <w:rsid w:val="0033415D"/>
    <w:rsid w:val="003403DC"/>
    <w:rsid w:val="00347790"/>
    <w:rsid w:val="0035144A"/>
    <w:rsid w:val="003526E8"/>
    <w:rsid w:val="003574F9"/>
    <w:rsid w:val="0037114A"/>
    <w:rsid w:val="003854B7"/>
    <w:rsid w:val="003A201B"/>
    <w:rsid w:val="003A5080"/>
    <w:rsid w:val="003C1025"/>
    <w:rsid w:val="003D67E5"/>
    <w:rsid w:val="003F0ABA"/>
    <w:rsid w:val="003F20DD"/>
    <w:rsid w:val="003F238D"/>
    <w:rsid w:val="003F6032"/>
    <w:rsid w:val="00400BE8"/>
    <w:rsid w:val="0040101C"/>
    <w:rsid w:val="004019BC"/>
    <w:rsid w:val="004128FA"/>
    <w:rsid w:val="004400FC"/>
    <w:rsid w:val="0044192A"/>
    <w:rsid w:val="004606B8"/>
    <w:rsid w:val="00462253"/>
    <w:rsid w:val="00475E5D"/>
    <w:rsid w:val="00481423"/>
    <w:rsid w:val="0049267C"/>
    <w:rsid w:val="004A5592"/>
    <w:rsid w:val="004B070F"/>
    <w:rsid w:val="004B7302"/>
    <w:rsid w:val="004C4D47"/>
    <w:rsid w:val="004E0921"/>
    <w:rsid w:val="004E3289"/>
    <w:rsid w:val="004E5095"/>
    <w:rsid w:val="0050314F"/>
    <w:rsid w:val="005202A3"/>
    <w:rsid w:val="00520315"/>
    <w:rsid w:val="00533C4E"/>
    <w:rsid w:val="00544B65"/>
    <w:rsid w:val="0055266E"/>
    <w:rsid w:val="005664D1"/>
    <w:rsid w:val="0058395B"/>
    <w:rsid w:val="00594763"/>
    <w:rsid w:val="00597BD5"/>
    <w:rsid w:val="005A1D65"/>
    <w:rsid w:val="005B49AF"/>
    <w:rsid w:val="005B6066"/>
    <w:rsid w:val="005C278C"/>
    <w:rsid w:val="005D26D2"/>
    <w:rsid w:val="00600163"/>
    <w:rsid w:val="00610DB9"/>
    <w:rsid w:val="0061502B"/>
    <w:rsid w:val="006232E4"/>
    <w:rsid w:val="00627A20"/>
    <w:rsid w:val="00634B33"/>
    <w:rsid w:val="00644F17"/>
    <w:rsid w:val="00647095"/>
    <w:rsid w:val="00655AD6"/>
    <w:rsid w:val="0066517D"/>
    <w:rsid w:val="00686D15"/>
    <w:rsid w:val="00691F63"/>
    <w:rsid w:val="00692726"/>
    <w:rsid w:val="006A329A"/>
    <w:rsid w:val="006B1141"/>
    <w:rsid w:val="006B6454"/>
    <w:rsid w:val="006C0705"/>
    <w:rsid w:val="006D28CA"/>
    <w:rsid w:val="006D7BA9"/>
    <w:rsid w:val="006E4AA9"/>
    <w:rsid w:val="006E6D2D"/>
    <w:rsid w:val="006F198E"/>
    <w:rsid w:val="00707A59"/>
    <w:rsid w:val="00720A3D"/>
    <w:rsid w:val="00726421"/>
    <w:rsid w:val="00740BCD"/>
    <w:rsid w:val="00744EAA"/>
    <w:rsid w:val="007619C1"/>
    <w:rsid w:val="00761C87"/>
    <w:rsid w:val="007703A8"/>
    <w:rsid w:val="00776F78"/>
    <w:rsid w:val="00790F9E"/>
    <w:rsid w:val="0079491D"/>
    <w:rsid w:val="007958C6"/>
    <w:rsid w:val="007C3DE9"/>
    <w:rsid w:val="007C5270"/>
    <w:rsid w:val="007C6471"/>
    <w:rsid w:val="007C7CF6"/>
    <w:rsid w:val="007D2ECA"/>
    <w:rsid w:val="007F0229"/>
    <w:rsid w:val="007F1BD0"/>
    <w:rsid w:val="007F6D70"/>
    <w:rsid w:val="00800D00"/>
    <w:rsid w:val="00803D17"/>
    <w:rsid w:val="008041A0"/>
    <w:rsid w:val="00805D2F"/>
    <w:rsid w:val="008169CE"/>
    <w:rsid w:val="00827AA5"/>
    <w:rsid w:val="00845619"/>
    <w:rsid w:val="00846D3E"/>
    <w:rsid w:val="0084790C"/>
    <w:rsid w:val="008724F5"/>
    <w:rsid w:val="008727B3"/>
    <w:rsid w:val="00874E22"/>
    <w:rsid w:val="00887452"/>
    <w:rsid w:val="00897C1A"/>
    <w:rsid w:val="008A5C0A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53F7D"/>
    <w:rsid w:val="0095776C"/>
    <w:rsid w:val="00960864"/>
    <w:rsid w:val="009672A7"/>
    <w:rsid w:val="00967C2C"/>
    <w:rsid w:val="00975AF2"/>
    <w:rsid w:val="00990A66"/>
    <w:rsid w:val="009A11F8"/>
    <w:rsid w:val="009B3A08"/>
    <w:rsid w:val="009C023E"/>
    <w:rsid w:val="009C1FAC"/>
    <w:rsid w:val="009C2FAA"/>
    <w:rsid w:val="009C2FC9"/>
    <w:rsid w:val="009D0851"/>
    <w:rsid w:val="009D124E"/>
    <w:rsid w:val="009E3F2D"/>
    <w:rsid w:val="009E789F"/>
    <w:rsid w:val="00A07397"/>
    <w:rsid w:val="00A17ADA"/>
    <w:rsid w:val="00A20F10"/>
    <w:rsid w:val="00A27652"/>
    <w:rsid w:val="00A5476A"/>
    <w:rsid w:val="00A71796"/>
    <w:rsid w:val="00A71DBF"/>
    <w:rsid w:val="00A760FF"/>
    <w:rsid w:val="00A76EBB"/>
    <w:rsid w:val="00AC55C8"/>
    <w:rsid w:val="00AD16D7"/>
    <w:rsid w:val="00AD725D"/>
    <w:rsid w:val="00AE167D"/>
    <w:rsid w:val="00AE3D6A"/>
    <w:rsid w:val="00AF2750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96C7F"/>
    <w:rsid w:val="00BB05E4"/>
    <w:rsid w:val="00BB29FA"/>
    <w:rsid w:val="00BB53F0"/>
    <w:rsid w:val="00BB7825"/>
    <w:rsid w:val="00BD12B1"/>
    <w:rsid w:val="00BF4CE2"/>
    <w:rsid w:val="00C04F9E"/>
    <w:rsid w:val="00C107CF"/>
    <w:rsid w:val="00C17E3F"/>
    <w:rsid w:val="00C22179"/>
    <w:rsid w:val="00C37452"/>
    <w:rsid w:val="00C4435B"/>
    <w:rsid w:val="00C44E5F"/>
    <w:rsid w:val="00C5259B"/>
    <w:rsid w:val="00C5A63F"/>
    <w:rsid w:val="00C634D6"/>
    <w:rsid w:val="00C6352D"/>
    <w:rsid w:val="00C7274A"/>
    <w:rsid w:val="00C73715"/>
    <w:rsid w:val="00C91F43"/>
    <w:rsid w:val="00C96E94"/>
    <w:rsid w:val="00C97A3E"/>
    <w:rsid w:val="00CA19B7"/>
    <w:rsid w:val="00CA5EF6"/>
    <w:rsid w:val="00CB5CAA"/>
    <w:rsid w:val="00CC5A57"/>
    <w:rsid w:val="00CD6781"/>
    <w:rsid w:val="00CF2C23"/>
    <w:rsid w:val="00CF3882"/>
    <w:rsid w:val="00D07860"/>
    <w:rsid w:val="00D116E3"/>
    <w:rsid w:val="00D1503A"/>
    <w:rsid w:val="00D15B06"/>
    <w:rsid w:val="00D22E01"/>
    <w:rsid w:val="00D26F0D"/>
    <w:rsid w:val="00D66B18"/>
    <w:rsid w:val="00D90689"/>
    <w:rsid w:val="00DA7171"/>
    <w:rsid w:val="00DC3D44"/>
    <w:rsid w:val="00DC668F"/>
    <w:rsid w:val="00DE2705"/>
    <w:rsid w:val="00DE447E"/>
    <w:rsid w:val="00E04EE2"/>
    <w:rsid w:val="00E203D1"/>
    <w:rsid w:val="00E228DF"/>
    <w:rsid w:val="00E31C99"/>
    <w:rsid w:val="00E32874"/>
    <w:rsid w:val="00E3377E"/>
    <w:rsid w:val="00E54E43"/>
    <w:rsid w:val="00E5D69C"/>
    <w:rsid w:val="00E80499"/>
    <w:rsid w:val="00E9616C"/>
    <w:rsid w:val="00EC722C"/>
    <w:rsid w:val="00F00BA5"/>
    <w:rsid w:val="00F03502"/>
    <w:rsid w:val="00F03F7F"/>
    <w:rsid w:val="00F07535"/>
    <w:rsid w:val="00F11E8A"/>
    <w:rsid w:val="00F17FA6"/>
    <w:rsid w:val="00F460F0"/>
    <w:rsid w:val="00F6105C"/>
    <w:rsid w:val="00F64A1C"/>
    <w:rsid w:val="00F7051B"/>
    <w:rsid w:val="00F71926"/>
    <w:rsid w:val="00F80166"/>
    <w:rsid w:val="00F8363E"/>
    <w:rsid w:val="00FA7D4D"/>
    <w:rsid w:val="00FE1212"/>
    <w:rsid w:val="01268C8D"/>
    <w:rsid w:val="016DFD33"/>
    <w:rsid w:val="01D60148"/>
    <w:rsid w:val="021CFA63"/>
    <w:rsid w:val="0259D2A0"/>
    <w:rsid w:val="027B6F1F"/>
    <w:rsid w:val="02BA675B"/>
    <w:rsid w:val="039478D6"/>
    <w:rsid w:val="0394DD3A"/>
    <w:rsid w:val="03B97183"/>
    <w:rsid w:val="040854D4"/>
    <w:rsid w:val="044990DD"/>
    <w:rsid w:val="0460F44C"/>
    <w:rsid w:val="04C41642"/>
    <w:rsid w:val="0530AD9B"/>
    <w:rsid w:val="0595A76B"/>
    <w:rsid w:val="0727D5CB"/>
    <w:rsid w:val="07596B12"/>
    <w:rsid w:val="07B1B674"/>
    <w:rsid w:val="084C7876"/>
    <w:rsid w:val="08684E5D"/>
    <w:rsid w:val="08A3221F"/>
    <w:rsid w:val="09386162"/>
    <w:rsid w:val="096CA95F"/>
    <w:rsid w:val="097BC477"/>
    <w:rsid w:val="0A041EBE"/>
    <w:rsid w:val="0A20BF03"/>
    <w:rsid w:val="0A4BBC28"/>
    <w:rsid w:val="0A6DA639"/>
    <w:rsid w:val="0AC1DADC"/>
    <w:rsid w:val="0AD431C3"/>
    <w:rsid w:val="0B0879C0"/>
    <w:rsid w:val="0B1794D8"/>
    <w:rsid w:val="0B4106C8"/>
    <w:rsid w:val="0B53DDA0"/>
    <w:rsid w:val="0B80EB07"/>
    <w:rsid w:val="0BF8C0BB"/>
    <w:rsid w:val="0BFB7DBA"/>
    <w:rsid w:val="0CB36539"/>
    <w:rsid w:val="0D060DC2"/>
    <w:rsid w:val="0D8790F3"/>
    <w:rsid w:val="0E73765E"/>
    <w:rsid w:val="0E9CF31E"/>
    <w:rsid w:val="0FB26EEC"/>
    <w:rsid w:val="10D1AE78"/>
    <w:rsid w:val="11BD2708"/>
    <w:rsid w:val="12153646"/>
    <w:rsid w:val="12B8A1C6"/>
    <w:rsid w:val="12FA2D0F"/>
    <w:rsid w:val="13442037"/>
    <w:rsid w:val="13712961"/>
    <w:rsid w:val="147F5760"/>
    <w:rsid w:val="14856F1A"/>
    <w:rsid w:val="14FA47FA"/>
    <w:rsid w:val="156ED763"/>
    <w:rsid w:val="1572611B"/>
    <w:rsid w:val="159F5D7C"/>
    <w:rsid w:val="15ECB7E5"/>
    <w:rsid w:val="1679C523"/>
    <w:rsid w:val="1769024A"/>
    <w:rsid w:val="17A147A9"/>
    <w:rsid w:val="190CC611"/>
    <w:rsid w:val="191F382A"/>
    <w:rsid w:val="19212D28"/>
    <w:rsid w:val="19C78807"/>
    <w:rsid w:val="19EB8ACA"/>
    <w:rsid w:val="1AAF1D24"/>
    <w:rsid w:val="1ADE4AC8"/>
    <w:rsid w:val="1C1ED770"/>
    <w:rsid w:val="1C3E5748"/>
    <w:rsid w:val="1C534E49"/>
    <w:rsid w:val="1C7A1B29"/>
    <w:rsid w:val="1D32AED1"/>
    <w:rsid w:val="1D6E091C"/>
    <w:rsid w:val="1D718ED0"/>
    <w:rsid w:val="1DEAD5A0"/>
    <w:rsid w:val="1E8D43A7"/>
    <w:rsid w:val="1F650A1A"/>
    <w:rsid w:val="206069D3"/>
    <w:rsid w:val="21341A60"/>
    <w:rsid w:val="2134628C"/>
    <w:rsid w:val="214F89CC"/>
    <w:rsid w:val="2192DBAA"/>
    <w:rsid w:val="21CDA61D"/>
    <w:rsid w:val="21FAC4B9"/>
    <w:rsid w:val="222FC00F"/>
    <w:rsid w:val="2367F4C2"/>
    <w:rsid w:val="23CF17F7"/>
    <w:rsid w:val="251BC77E"/>
    <w:rsid w:val="25BDB41F"/>
    <w:rsid w:val="26C3836A"/>
    <w:rsid w:val="271DBD2E"/>
    <w:rsid w:val="2869AE42"/>
    <w:rsid w:val="2882132D"/>
    <w:rsid w:val="28E375FD"/>
    <w:rsid w:val="2900E322"/>
    <w:rsid w:val="2969A1B7"/>
    <w:rsid w:val="29B9BC72"/>
    <w:rsid w:val="2A9877B4"/>
    <w:rsid w:val="2C04C62E"/>
    <w:rsid w:val="2D11CA65"/>
    <w:rsid w:val="2E3B6966"/>
    <w:rsid w:val="2F15FF89"/>
    <w:rsid w:val="2F25D4DB"/>
    <w:rsid w:val="2F3216BD"/>
    <w:rsid w:val="304C3224"/>
    <w:rsid w:val="311244A8"/>
    <w:rsid w:val="317C1334"/>
    <w:rsid w:val="3188BA18"/>
    <w:rsid w:val="31B1FA43"/>
    <w:rsid w:val="329DD287"/>
    <w:rsid w:val="32D9E31B"/>
    <w:rsid w:val="32F43497"/>
    <w:rsid w:val="32FD15B9"/>
    <w:rsid w:val="33B35761"/>
    <w:rsid w:val="341E4650"/>
    <w:rsid w:val="34997073"/>
    <w:rsid w:val="34CBC383"/>
    <w:rsid w:val="34CF441B"/>
    <w:rsid w:val="350C3073"/>
    <w:rsid w:val="35CC8D6E"/>
    <w:rsid w:val="361D0A75"/>
    <w:rsid w:val="3686F615"/>
    <w:rsid w:val="369D3E7F"/>
    <w:rsid w:val="36E14123"/>
    <w:rsid w:val="37DCDCA0"/>
    <w:rsid w:val="39D4DF41"/>
    <w:rsid w:val="3A163DE2"/>
    <w:rsid w:val="3AAC2775"/>
    <w:rsid w:val="3AB32C93"/>
    <w:rsid w:val="3AE61E1F"/>
    <w:rsid w:val="3B084C0F"/>
    <w:rsid w:val="3BCC0332"/>
    <w:rsid w:val="3BFEC90C"/>
    <w:rsid w:val="3C92655F"/>
    <w:rsid w:val="3C9F4319"/>
    <w:rsid w:val="3CA58A6B"/>
    <w:rsid w:val="3CC3D69C"/>
    <w:rsid w:val="3D0C8003"/>
    <w:rsid w:val="3D10B40C"/>
    <w:rsid w:val="3E1F1C37"/>
    <w:rsid w:val="3E78A5B1"/>
    <w:rsid w:val="3EBD9F0C"/>
    <w:rsid w:val="3F2B0F1B"/>
    <w:rsid w:val="3F97D88D"/>
    <w:rsid w:val="3FA1B2BE"/>
    <w:rsid w:val="3FE35AFE"/>
    <w:rsid w:val="3FFE3E5B"/>
    <w:rsid w:val="4012D493"/>
    <w:rsid w:val="407A0115"/>
    <w:rsid w:val="408D2B53"/>
    <w:rsid w:val="413D831F"/>
    <w:rsid w:val="4141F5E0"/>
    <w:rsid w:val="421F2BC2"/>
    <w:rsid w:val="42BE9282"/>
    <w:rsid w:val="42CF794F"/>
    <w:rsid w:val="430BEFED"/>
    <w:rsid w:val="44B0EBC0"/>
    <w:rsid w:val="45148C51"/>
    <w:rsid w:val="4586DF26"/>
    <w:rsid w:val="45ED407F"/>
    <w:rsid w:val="4641352B"/>
    <w:rsid w:val="4647CD97"/>
    <w:rsid w:val="464EEC07"/>
    <w:rsid w:val="46D6742B"/>
    <w:rsid w:val="47026963"/>
    <w:rsid w:val="47087EF3"/>
    <w:rsid w:val="47465F75"/>
    <w:rsid w:val="477110D1"/>
    <w:rsid w:val="478910E0"/>
    <w:rsid w:val="47EE6CE3"/>
    <w:rsid w:val="486125AC"/>
    <w:rsid w:val="489DEB74"/>
    <w:rsid w:val="49346CDE"/>
    <w:rsid w:val="4945E41E"/>
    <w:rsid w:val="49AE7089"/>
    <w:rsid w:val="49C2D901"/>
    <w:rsid w:val="49FBAF79"/>
    <w:rsid w:val="4B7B22B5"/>
    <w:rsid w:val="4BCE4E27"/>
    <w:rsid w:val="4C007BBB"/>
    <w:rsid w:val="4C146C64"/>
    <w:rsid w:val="4D0DAF79"/>
    <w:rsid w:val="4E4F0997"/>
    <w:rsid w:val="4F27A59E"/>
    <w:rsid w:val="517E5049"/>
    <w:rsid w:val="52595606"/>
    <w:rsid w:val="530A255C"/>
    <w:rsid w:val="5324783A"/>
    <w:rsid w:val="5343361D"/>
    <w:rsid w:val="540BBA20"/>
    <w:rsid w:val="5465FD1F"/>
    <w:rsid w:val="548BAA9A"/>
    <w:rsid w:val="5498775D"/>
    <w:rsid w:val="54AB11B5"/>
    <w:rsid w:val="54D8CA24"/>
    <w:rsid w:val="54DA90A3"/>
    <w:rsid w:val="55F4F086"/>
    <w:rsid w:val="573787E7"/>
    <w:rsid w:val="5747D2B3"/>
    <w:rsid w:val="579FB7B9"/>
    <w:rsid w:val="5848F80C"/>
    <w:rsid w:val="58BE7BFD"/>
    <w:rsid w:val="58CA966D"/>
    <w:rsid w:val="59442513"/>
    <w:rsid w:val="5A2F7933"/>
    <w:rsid w:val="5A6E0EDC"/>
    <w:rsid w:val="5BED0049"/>
    <w:rsid w:val="5BF61CBF"/>
    <w:rsid w:val="5C81D6B1"/>
    <w:rsid w:val="5C93A058"/>
    <w:rsid w:val="5D2A5B76"/>
    <w:rsid w:val="5D488F2E"/>
    <w:rsid w:val="5D90ABBE"/>
    <w:rsid w:val="5DA8769B"/>
    <w:rsid w:val="5DB29C66"/>
    <w:rsid w:val="5DE75895"/>
    <w:rsid w:val="5E529CC9"/>
    <w:rsid w:val="5ECCA99E"/>
    <w:rsid w:val="5EF52D05"/>
    <w:rsid w:val="5F1B49BC"/>
    <w:rsid w:val="5F8C1AC9"/>
    <w:rsid w:val="5FF0EA13"/>
    <w:rsid w:val="60212D3A"/>
    <w:rsid w:val="6025AD4C"/>
    <w:rsid w:val="603AC71B"/>
    <w:rsid w:val="60A9DF6E"/>
    <w:rsid w:val="613F31EF"/>
    <w:rsid w:val="61F885DA"/>
    <w:rsid w:val="626DDB96"/>
    <w:rsid w:val="62EEC0D6"/>
    <w:rsid w:val="6369D5EB"/>
    <w:rsid w:val="652AB15E"/>
    <w:rsid w:val="65E6CD4A"/>
    <w:rsid w:val="65F4A23A"/>
    <w:rsid w:val="67F81249"/>
    <w:rsid w:val="68BB776A"/>
    <w:rsid w:val="6993E2AA"/>
    <w:rsid w:val="6A6F4138"/>
    <w:rsid w:val="6B160D11"/>
    <w:rsid w:val="6B22C527"/>
    <w:rsid w:val="6C450714"/>
    <w:rsid w:val="6C540B55"/>
    <w:rsid w:val="6CCB836C"/>
    <w:rsid w:val="6CF82D03"/>
    <w:rsid w:val="6D239262"/>
    <w:rsid w:val="6D6FB6E4"/>
    <w:rsid w:val="6EDEE5B9"/>
    <w:rsid w:val="6F070F0E"/>
    <w:rsid w:val="6F6EB16B"/>
    <w:rsid w:val="6F9E03D6"/>
    <w:rsid w:val="6FF96B2D"/>
    <w:rsid w:val="719DBBA8"/>
    <w:rsid w:val="71DA9724"/>
    <w:rsid w:val="727A531D"/>
    <w:rsid w:val="727AFBEB"/>
    <w:rsid w:val="732854F5"/>
    <w:rsid w:val="73766785"/>
    <w:rsid w:val="73B96030"/>
    <w:rsid w:val="743FEF3A"/>
    <w:rsid w:val="7477414D"/>
    <w:rsid w:val="750E722F"/>
    <w:rsid w:val="75BAF972"/>
    <w:rsid w:val="763EB59A"/>
    <w:rsid w:val="765F9744"/>
    <w:rsid w:val="771233F9"/>
    <w:rsid w:val="77777F98"/>
    <w:rsid w:val="77778FFC"/>
    <w:rsid w:val="77F5601A"/>
    <w:rsid w:val="783C8D28"/>
    <w:rsid w:val="790CD373"/>
    <w:rsid w:val="79973806"/>
    <w:rsid w:val="7A5CFBE1"/>
    <w:rsid w:val="7B44284A"/>
    <w:rsid w:val="7B59EDBF"/>
    <w:rsid w:val="7B9B9029"/>
    <w:rsid w:val="7CD4E9B5"/>
    <w:rsid w:val="7CD80318"/>
    <w:rsid w:val="7D1DAE2F"/>
    <w:rsid w:val="7D465ABE"/>
    <w:rsid w:val="7D53CD7D"/>
    <w:rsid w:val="7DFA5DE7"/>
    <w:rsid w:val="7E0A4A5B"/>
    <w:rsid w:val="7E221D6D"/>
    <w:rsid w:val="7E3F1319"/>
    <w:rsid w:val="7E5180CC"/>
    <w:rsid w:val="7E84A679"/>
    <w:rsid w:val="7EC16C16"/>
    <w:rsid w:val="7FB50289"/>
    <w:rsid w:val="7FD2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44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Tipodeletrapredefinidodopargrafo"/>
    <w:rsid w:val="00C44E5F"/>
  </w:style>
  <w:style w:type="character" w:customStyle="1" w:styleId="eop">
    <w:name w:val="eop"/>
    <w:basedOn w:val="Tipodeletrapredefinidodopargrafo"/>
    <w:rsid w:val="00C44E5F"/>
  </w:style>
  <w:style w:type="paragraph" w:customStyle="1" w:styleId="Default">
    <w:name w:val="Default"/>
    <w:rsid w:val="00CF3882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Tipodeletrapredefinidodopargrafo"/>
    <w:uiPriority w:val="22"/>
    <w:qFormat/>
    <w:rsid w:val="00C17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7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51F6-861C-41CB-AED3-BEAB44D3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5989</Characters>
  <Application>Microsoft Office Word</Application>
  <DocSecurity>0</DocSecurity>
  <Lines>49</Lines>
  <Paragraphs>14</Paragraphs>
  <ScaleCrop>false</ScaleCrop>
  <Company>Microsoft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46</cp:revision>
  <cp:lastPrinted>2017-05-11T17:11:00Z</cp:lastPrinted>
  <dcterms:created xsi:type="dcterms:W3CDTF">2022-12-20T19:02:00Z</dcterms:created>
  <dcterms:modified xsi:type="dcterms:W3CDTF">2023-12-14T14:11:00Z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