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382A0A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513883" w:rsidRDefault="00F569A1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ÉTICA E DISCIPLINA</w:t>
            </w:r>
          </w:p>
          <w:p w14:paraId="0E50B5AD" w14:textId="5F1250BF" w:rsidR="00D673DB" w:rsidRPr="00513883" w:rsidRDefault="00D673DB" w:rsidP="001C4CA0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548F8">
              <w:rPr>
                <w:rFonts w:asciiTheme="majorHAnsi" w:hAnsiTheme="majorHAnsi" w:cs="Times New Roman"/>
                <w:b/>
                <w:lang w:val="pt-BR"/>
              </w:rPr>
              <w:t>21</w:t>
            </w:r>
            <w:r w:rsidR="00E20B50">
              <w:rPr>
                <w:rFonts w:asciiTheme="majorHAnsi" w:hAnsiTheme="majorHAnsi" w:cs="Times New Roman"/>
                <w:b/>
                <w:lang w:val="pt-BR"/>
              </w:rPr>
              <w:t>5</w:t>
            </w:r>
            <w:r w:rsidR="002548F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1C4CA0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2548F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1C4CA0">
              <w:rPr>
                <w:rFonts w:asciiTheme="majorHAnsi" w:hAnsiTheme="majorHAnsi" w:cs="Times New Roman"/>
                <w:b/>
                <w:lang w:val="pt-BR"/>
              </w:rPr>
              <w:t>23</w:t>
            </w:r>
            <w:r w:rsidR="007C3D39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9F72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C03E9D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9F7283" w:rsidRDefault="00F04C7F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F7283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009F7283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  <w:r w:rsidR="0053398C" w:rsidRPr="009F7283">
              <w:rPr>
                <w:rFonts w:asciiTheme="majorHAnsi" w:hAnsiTheme="majorHAnsi" w:cs="Times New Roman"/>
                <w:caps/>
                <w:sz w:val="20"/>
                <w:szCs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2D7E0F85" w:rsidR="0053398C" w:rsidRPr="009F7283" w:rsidRDefault="00F04C7F" w:rsidP="00604B08">
            <w:pPr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F728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Processo </w:t>
            </w:r>
            <w:r w:rsidR="00604B0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1625519/2022</w:t>
            </w:r>
          </w:p>
        </w:tc>
      </w:tr>
      <w:tr w:rsidR="0053398C" w:rsidRPr="00382A0A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9F72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F7283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151CB94F" w:rsidR="0053398C" w:rsidRPr="009F7283" w:rsidRDefault="005576E2" w:rsidP="005576E2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DENUNCIANTE E DENUNCIADO</w:t>
            </w:r>
            <w:bookmarkStart w:id="0" w:name="_GoBack"/>
            <w:bookmarkEnd w:id="0"/>
          </w:p>
        </w:tc>
      </w:tr>
      <w:tr w:rsidR="0053398C" w:rsidRPr="00382A0A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9F72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bookmarkStart w:id="1" w:name="_Hlk65249485"/>
            <w:r w:rsidRPr="009F7283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18371D33" w:rsidR="0053398C" w:rsidRPr="009F7283" w:rsidRDefault="00F04C7F" w:rsidP="00F04C7F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F7283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RELATÓRIO E VOTO DE CONSELHEIRO RELATOR</w:t>
            </w:r>
          </w:p>
        </w:tc>
      </w:tr>
      <w:bookmarkEnd w:id="1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D92896E" w14:textId="3958A566" w:rsidR="007C3D39" w:rsidRPr="009F7283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A Comissão de Ética e Disciplina do CAU/MG, reunida ordinariamente em ambiente virtual, através de videoconferência, no dia </w:t>
      </w:r>
      <w:r w:rsidR="00E20B50">
        <w:rPr>
          <w:rFonts w:asciiTheme="majorHAnsi" w:hAnsiTheme="majorHAnsi" w:cs="Times New Roman"/>
          <w:sz w:val="20"/>
          <w:szCs w:val="20"/>
          <w:lang w:val="pt-BR"/>
        </w:rPr>
        <w:t>22</w:t>
      </w: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de </w:t>
      </w:r>
      <w:r w:rsidR="00E20B50">
        <w:rPr>
          <w:rFonts w:asciiTheme="majorHAnsi" w:hAnsiTheme="majorHAnsi" w:cs="Times New Roman"/>
          <w:sz w:val="20"/>
          <w:szCs w:val="20"/>
          <w:lang w:val="pt-BR"/>
        </w:rPr>
        <w:t>junho</w:t>
      </w: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de 2023,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2D1A025B" w14:textId="77777777" w:rsidR="007C3D39" w:rsidRPr="009F7283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7895902F" w14:textId="59AF1734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9F7283">
        <w:rPr>
          <w:rFonts w:asciiTheme="majorHAnsi" w:hAnsiTheme="majorHAnsi" w:cs="Times New Roman"/>
          <w:sz w:val="20"/>
          <w:szCs w:val="20"/>
          <w:lang w:val="pt-BR"/>
        </w:rPr>
        <w:t>CAUs</w:t>
      </w:r>
      <w:proofErr w:type="spellEnd"/>
      <w:r w:rsidRPr="009F7283">
        <w:rPr>
          <w:rFonts w:asciiTheme="majorHAnsi" w:hAnsiTheme="majorHAnsi" w:cs="Times New Roman"/>
          <w:sz w:val="20"/>
          <w:szCs w:val="20"/>
          <w:lang w:val="pt-BR"/>
        </w:rPr>
        <w:t>; e dá outras providências;</w:t>
      </w:r>
    </w:p>
    <w:p w14:paraId="0A8DEC72" w14:textId="77777777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1CC94600" w14:textId="77CAC50C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Considerando a Resolução CAU/BR n° 52 que aprova o Código de Ética e Disciplina do Conselho de Arquitetura e Urbanismo do Brasil (CAU/BR). </w:t>
      </w:r>
    </w:p>
    <w:p w14:paraId="1F1242F5" w14:textId="77777777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708F2944" w14:textId="327B9F6F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sz w:val="20"/>
          <w:szCs w:val="20"/>
          <w:lang w:val="pt-BR"/>
        </w:rPr>
        <w:t>Considerando o</w:t>
      </w:r>
      <w:r w:rsidR="007C3D39" w:rsidRPr="009F7283">
        <w:rPr>
          <w:rFonts w:asciiTheme="majorHAnsi" w:hAnsiTheme="majorHAnsi" w:cs="Times New Roman"/>
          <w:sz w:val="20"/>
          <w:szCs w:val="20"/>
          <w:lang w:val="pt-BR"/>
        </w:rPr>
        <w:t>s</w:t>
      </w: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9F7283">
        <w:rPr>
          <w:rFonts w:asciiTheme="majorHAnsi" w:hAnsiTheme="majorHAnsi" w:cs="Times New Roman"/>
          <w:sz w:val="20"/>
          <w:szCs w:val="20"/>
          <w:lang w:val="pt-BR"/>
        </w:rPr>
        <w:t>Art</w:t>
      </w:r>
      <w:r w:rsidR="007C3D39" w:rsidRPr="009F7283">
        <w:rPr>
          <w:rFonts w:asciiTheme="majorHAnsi" w:hAnsiTheme="majorHAnsi" w:cs="Times New Roman"/>
          <w:sz w:val="20"/>
          <w:szCs w:val="20"/>
          <w:lang w:val="pt-BR"/>
        </w:rPr>
        <w:t>s</w:t>
      </w:r>
      <w:proofErr w:type="spellEnd"/>
      <w:r w:rsidRPr="009F7283">
        <w:rPr>
          <w:rFonts w:asciiTheme="majorHAnsi" w:hAnsiTheme="majorHAnsi" w:cs="Times New Roman"/>
          <w:sz w:val="20"/>
          <w:szCs w:val="20"/>
          <w:lang w:val="pt-BR"/>
        </w:rPr>
        <w:t>. 18 a 2</w:t>
      </w:r>
      <w:r w:rsidR="0074435B" w:rsidRPr="009F7283">
        <w:rPr>
          <w:rFonts w:asciiTheme="majorHAnsi" w:hAnsiTheme="majorHAnsi" w:cs="Times New Roman"/>
          <w:sz w:val="20"/>
          <w:szCs w:val="20"/>
          <w:lang w:val="pt-BR"/>
        </w:rPr>
        <w:t>2</w:t>
      </w: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da Resolução CAU/BR n° 143, de 13 de junho de 2017, que versam sobre o recebimento e admissibilidade da denúncia ético-disciplinar;</w:t>
      </w:r>
    </w:p>
    <w:p w14:paraId="53DA2367" w14:textId="77777777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357FF68D" w14:textId="7E544BC8" w:rsidR="00F04C7F" w:rsidRPr="009F7283" w:rsidRDefault="00773047" w:rsidP="2A1215C9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Considerando </w:t>
      </w:r>
      <w:r w:rsidR="00604B08">
        <w:rPr>
          <w:rFonts w:asciiTheme="majorHAnsi" w:hAnsiTheme="majorHAnsi" w:cs="Times New Roman"/>
          <w:sz w:val="20"/>
          <w:szCs w:val="20"/>
          <w:lang w:val="pt-BR"/>
        </w:rPr>
        <w:t xml:space="preserve">a Análise Prévia da Conselheira Relatora, </w:t>
      </w:r>
      <w:r w:rsidR="00F04C7F"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referente ao </w:t>
      </w:r>
      <w:r w:rsidR="00604B08">
        <w:rPr>
          <w:rFonts w:asciiTheme="majorHAnsi" w:hAnsiTheme="majorHAnsi" w:cs="Times New Roman"/>
          <w:sz w:val="20"/>
          <w:szCs w:val="20"/>
          <w:lang w:val="pt-BR"/>
        </w:rPr>
        <w:t xml:space="preserve">recurso da decisão de inadmissão do </w:t>
      </w:r>
      <w:r w:rsidR="00F04C7F"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processo ético-disciplinar CAU/MG n° </w:t>
      </w:r>
      <w:r w:rsidR="00604B08">
        <w:rPr>
          <w:rFonts w:asciiTheme="majorHAnsi" w:hAnsiTheme="majorHAnsi" w:cs="Times New Roman"/>
          <w:sz w:val="20"/>
          <w:szCs w:val="20"/>
          <w:lang w:val="pt-BR"/>
        </w:rPr>
        <w:t>1625519/2022</w:t>
      </w:r>
      <w:r w:rsidR="00F04C7F" w:rsidRPr="009F7283">
        <w:rPr>
          <w:rFonts w:asciiTheme="majorHAnsi" w:hAnsiTheme="majorHAnsi" w:cs="Times New Roman"/>
          <w:sz w:val="20"/>
          <w:szCs w:val="20"/>
          <w:lang w:val="pt-BR"/>
        </w:rPr>
        <w:t>.</w:t>
      </w:r>
    </w:p>
    <w:p w14:paraId="5CB09AC2" w14:textId="77777777" w:rsidR="001C4CA0" w:rsidRDefault="001C4CA0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55272B05" w14:textId="40BB26D8" w:rsidR="008B36A9" w:rsidRPr="009F72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b/>
          <w:bCs/>
          <w:sz w:val="20"/>
          <w:szCs w:val="20"/>
          <w:lang w:val="pt-BR"/>
        </w:rPr>
        <w:t>DELIBEROU</w:t>
      </w:r>
    </w:p>
    <w:p w14:paraId="7B72B2BF" w14:textId="77777777" w:rsidR="00513883" w:rsidRPr="009F72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pt-BR"/>
        </w:rPr>
      </w:pPr>
    </w:p>
    <w:p w14:paraId="59AF7076" w14:textId="1DBA422B" w:rsidR="007375A1" w:rsidRPr="009F7283" w:rsidRDefault="00604B08" w:rsidP="00F04C7F">
      <w:pPr>
        <w:pStyle w:val="PargrafodaLista"/>
        <w:numPr>
          <w:ilvl w:val="0"/>
          <w:numId w:val="37"/>
        </w:numPr>
        <w:suppressAutoHyphens w:val="0"/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>
        <w:rPr>
          <w:rFonts w:asciiTheme="majorHAnsi" w:hAnsiTheme="majorHAnsi"/>
          <w:sz w:val="20"/>
          <w:szCs w:val="20"/>
          <w:lang w:val="pt-BR"/>
        </w:rPr>
        <w:t>Aprovar a manutenção da decisão de inadmissão da denúncia, conforme Análise Prévia da Conselheira Relatora</w:t>
      </w:r>
      <w:r w:rsidR="00F04C7F" w:rsidRPr="009F7283">
        <w:rPr>
          <w:rFonts w:asciiTheme="majorHAnsi" w:hAnsiTheme="majorHAnsi"/>
          <w:sz w:val="20"/>
          <w:szCs w:val="20"/>
          <w:lang w:val="pt-BR"/>
        </w:rPr>
        <w:t>;</w:t>
      </w:r>
    </w:p>
    <w:p w14:paraId="44CE23BC" w14:textId="77777777" w:rsidR="0074435B" w:rsidRPr="009F7283" w:rsidRDefault="0074435B" w:rsidP="0074435B">
      <w:pPr>
        <w:pStyle w:val="PargrafodaLista"/>
        <w:suppressAutoHyphens w:val="0"/>
        <w:spacing w:line="276" w:lineRule="auto"/>
        <w:ind w:left="720"/>
        <w:rPr>
          <w:rFonts w:asciiTheme="majorHAnsi" w:hAnsiTheme="majorHAnsi"/>
          <w:sz w:val="20"/>
          <w:szCs w:val="20"/>
          <w:lang w:val="pt-BR"/>
        </w:rPr>
      </w:pPr>
    </w:p>
    <w:p w14:paraId="746B394B" w14:textId="73FC463F" w:rsidR="00B66E31" w:rsidRDefault="00604B08" w:rsidP="007C3D39">
      <w:pPr>
        <w:pStyle w:val="PargrafodaLista"/>
        <w:numPr>
          <w:ilvl w:val="0"/>
          <w:numId w:val="37"/>
        </w:numPr>
        <w:rPr>
          <w:rFonts w:asciiTheme="majorHAnsi" w:hAnsiTheme="majorHAnsi"/>
          <w:sz w:val="20"/>
          <w:szCs w:val="20"/>
          <w:lang w:val="pt-BR"/>
        </w:rPr>
      </w:pPr>
      <w:r>
        <w:rPr>
          <w:rFonts w:asciiTheme="majorHAnsi" w:hAnsiTheme="majorHAnsi"/>
          <w:sz w:val="20"/>
          <w:szCs w:val="20"/>
          <w:lang w:val="pt-BR"/>
        </w:rPr>
        <w:t>Encaminhar recurso e Análise Prévia ao Plenário do CAU/MG para julgamento</w:t>
      </w:r>
      <w:r w:rsidR="00B66E31" w:rsidRPr="009F7283">
        <w:rPr>
          <w:rFonts w:asciiTheme="majorHAnsi" w:hAnsiTheme="majorHAnsi"/>
          <w:sz w:val="20"/>
          <w:szCs w:val="20"/>
          <w:lang w:val="pt-BR"/>
        </w:rPr>
        <w:t>.</w:t>
      </w:r>
    </w:p>
    <w:p w14:paraId="3CE2C637" w14:textId="77777777" w:rsidR="00D32E95" w:rsidRPr="003703FC" w:rsidRDefault="00D32E95" w:rsidP="001C4CA0">
      <w:pPr>
        <w:pStyle w:val="PargrafodaLista"/>
        <w:ind w:left="360"/>
        <w:rPr>
          <w:rFonts w:asciiTheme="majorHAnsi" w:hAnsiTheme="majorHAnsi"/>
        </w:rPr>
      </w:pPr>
    </w:p>
    <w:tbl>
      <w:tblPr>
        <w:tblStyle w:val="Tabelacomgrade"/>
        <w:tblW w:w="0" w:type="auto"/>
        <w:tblInd w:w="259" w:type="dxa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275"/>
        <w:gridCol w:w="1099"/>
      </w:tblGrid>
      <w:tr w:rsidR="00D32E95" w:rsidRPr="00F569A1" w14:paraId="7D0DA9E6" w14:textId="77777777" w:rsidTr="001C4CA0">
        <w:trPr>
          <w:trHeight w:val="416"/>
        </w:trPr>
        <w:tc>
          <w:tcPr>
            <w:tcW w:w="9712" w:type="dxa"/>
            <w:gridSpan w:val="5"/>
            <w:shd w:val="clear" w:color="auto" w:fill="D9D9D9" w:themeFill="background1" w:themeFillShade="D9"/>
            <w:vAlign w:val="center"/>
          </w:tcPr>
          <w:p w14:paraId="62DB0BE3" w14:textId="77777777" w:rsidR="00D32E95" w:rsidRDefault="00D32E95" w:rsidP="00E45FC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COMISSÂO DE ÉTICA E DISCIPLINA DO CAU/MG</w:t>
            </w:r>
          </w:p>
          <w:p w14:paraId="0863F07D" w14:textId="77777777" w:rsidR="00D32E95" w:rsidRPr="00AB4334" w:rsidRDefault="00D32E95" w:rsidP="00E45FC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D32E95" w:rsidRPr="00AB4334" w14:paraId="16BA2A7E" w14:textId="77777777" w:rsidTr="001C4CA0">
        <w:trPr>
          <w:trHeight w:val="337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14:paraId="103BC921" w14:textId="77777777" w:rsidR="00D32E95" w:rsidRPr="00AB4334" w:rsidRDefault="00D32E95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09FB21B" w14:textId="77777777" w:rsidR="00D32E95" w:rsidRPr="00AB4334" w:rsidRDefault="00D32E95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809BB5" w14:textId="77777777" w:rsidR="00D32E95" w:rsidRPr="00AB4334" w:rsidRDefault="00D32E95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5E27029" w14:textId="77777777" w:rsidR="00D32E95" w:rsidRPr="00AB4334" w:rsidRDefault="00D32E95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5AF57C9B" w14:textId="77777777" w:rsidR="00D32E95" w:rsidRPr="00AB4334" w:rsidRDefault="00D32E95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D32E95" w:rsidRPr="00295395" w14:paraId="7658F179" w14:textId="77777777" w:rsidTr="001C4CA0">
        <w:trPr>
          <w:trHeight w:val="337"/>
        </w:trPr>
        <w:tc>
          <w:tcPr>
            <w:tcW w:w="5070" w:type="dxa"/>
            <w:vAlign w:val="center"/>
          </w:tcPr>
          <w:p w14:paraId="7EFCD1A0" w14:textId="77777777" w:rsidR="00D32E95" w:rsidRPr="00C70894" w:rsidRDefault="00D32E95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Fernanda Basques Moura </w:t>
            </w:r>
            <w:proofErr w:type="spellStart"/>
            <w:r w:rsidRPr="00295395">
              <w:rPr>
                <w:rFonts w:asciiTheme="majorHAnsi" w:hAnsiTheme="majorHAnsi"/>
                <w:sz w:val="20"/>
                <w:szCs w:val="20"/>
              </w:rPr>
              <w:t>Quintão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proofErr w:type="spellStart"/>
            <w:r w:rsidRPr="00295395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  <w:proofErr w:type="spellEnd"/>
          </w:p>
        </w:tc>
        <w:tc>
          <w:tcPr>
            <w:tcW w:w="1134" w:type="dxa"/>
            <w:vAlign w:val="center"/>
          </w:tcPr>
          <w:p w14:paraId="4402ED9F" w14:textId="77777777" w:rsidR="00D32E95" w:rsidRPr="00C70894" w:rsidRDefault="00D32E95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3F62C866" w14:textId="77777777" w:rsidR="00D32E95" w:rsidRPr="00C70894" w:rsidRDefault="00D32E95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BAED083" w14:textId="77777777" w:rsidR="00D32E95" w:rsidRPr="00C70894" w:rsidRDefault="00D32E95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0C821B2B" w14:textId="77777777" w:rsidR="00D32E95" w:rsidRPr="00C70894" w:rsidRDefault="00D32E95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2E95" w:rsidRPr="00F569A1" w14:paraId="4D2B9495" w14:textId="77777777" w:rsidTr="001C4CA0">
        <w:trPr>
          <w:trHeight w:val="337"/>
        </w:trPr>
        <w:tc>
          <w:tcPr>
            <w:tcW w:w="5070" w:type="dxa"/>
            <w:vAlign w:val="center"/>
          </w:tcPr>
          <w:p w14:paraId="4D349948" w14:textId="77777777" w:rsidR="00D32E95" w:rsidRPr="00C70894" w:rsidRDefault="00D32E95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95395">
              <w:rPr>
                <w:rFonts w:asciiTheme="majorHAnsi" w:hAnsiTheme="majorHAnsi"/>
                <w:sz w:val="20"/>
                <w:szCs w:val="20"/>
              </w:rPr>
              <w:t>Cecília</w:t>
            </w:r>
            <w:proofErr w:type="spellEnd"/>
            <w:r w:rsidRPr="00295395">
              <w:rPr>
                <w:rFonts w:asciiTheme="majorHAnsi" w:hAnsiTheme="majorHAnsi"/>
                <w:sz w:val="20"/>
                <w:szCs w:val="20"/>
              </w:rPr>
              <w:t xml:space="preserve"> Maria </w:t>
            </w:r>
            <w:proofErr w:type="spellStart"/>
            <w:r w:rsidRPr="00295395">
              <w:rPr>
                <w:rFonts w:asciiTheme="majorHAnsi" w:hAnsiTheme="majorHAnsi"/>
                <w:sz w:val="20"/>
                <w:szCs w:val="20"/>
              </w:rPr>
              <w:t>Rabelo</w:t>
            </w:r>
            <w:proofErr w:type="spellEnd"/>
            <w:r w:rsidRPr="00295395">
              <w:rPr>
                <w:rFonts w:asciiTheme="majorHAnsi" w:hAnsiTheme="majorHAnsi"/>
                <w:sz w:val="20"/>
                <w:szCs w:val="20"/>
              </w:rPr>
              <w:t xml:space="preserve"> Geraldo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proofErr w:type="spellStart"/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proofErr w:type="spellEnd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Adjunta</w:t>
            </w:r>
            <w:proofErr w:type="spellEnd"/>
          </w:p>
        </w:tc>
        <w:tc>
          <w:tcPr>
            <w:tcW w:w="1134" w:type="dxa"/>
            <w:vAlign w:val="center"/>
          </w:tcPr>
          <w:p w14:paraId="75E92F67" w14:textId="77777777" w:rsidR="00D32E95" w:rsidRPr="00C70894" w:rsidRDefault="00D32E95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0DCC70DE" w14:textId="77777777" w:rsidR="00D32E95" w:rsidRPr="00C70894" w:rsidRDefault="00D32E95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7129E3B" w14:textId="77777777" w:rsidR="00D32E95" w:rsidRPr="00C70894" w:rsidRDefault="00D32E95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204D365F" w14:textId="77777777" w:rsidR="00D32E95" w:rsidRPr="00C70894" w:rsidRDefault="00D32E95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2E95" w:rsidRPr="00F569A1" w14:paraId="4804838B" w14:textId="77777777" w:rsidTr="001C4CA0">
        <w:trPr>
          <w:trHeight w:val="337"/>
        </w:trPr>
        <w:tc>
          <w:tcPr>
            <w:tcW w:w="5070" w:type="dxa"/>
            <w:vAlign w:val="center"/>
          </w:tcPr>
          <w:p w14:paraId="1BEFE934" w14:textId="77777777" w:rsidR="00D32E95" w:rsidRPr="00C70894" w:rsidRDefault="00D32E95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Gustavo Rocha Ribeiro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</w:t>
            </w:r>
            <w:proofErr w:type="spellEnd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 Titular </w:t>
            </w:r>
          </w:p>
        </w:tc>
        <w:tc>
          <w:tcPr>
            <w:tcW w:w="1134" w:type="dxa"/>
            <w:vAlign w:val="center"/>
          </w:tcPr>
          <w:p w14:paraId="5DD237E5" w14:textId="726A2CF7" w:rsidR="00D32E95" w:rsidRPr="00C70894" w:rsidRDefault="00D32E95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B73B62" w14:textId="77777777" w:rsidR="00D32E95" w:rsidRPr="00C70894" w:rsidRDefault="00D32E95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46E0DB8" w14:textId="77777777" w:rsidR="00D32E95" w:rsidRPr="00C70894" w:rsidRDefault="00D32E95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6D1133FE" w14:textId="25C785F1" w:rsidR="00D32E95" w:rsidRPr="00C70894" w:rsidRDefault="00604B08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D32E95" w:rsidRPr="00F569A1" w14:paraId="3E918CFB" w14:textId="77777777" w:rsidTr="001C4CA0">
        <w:trPr>
          <w:trHeight w:val="337"/>
        </w:trPr>
        <w:tc>
          <w:tcPr>
            <w:tcW w:w="5070" w:type="dxa"/>
            <w:vAlign w:val="center"/>
          </w:tcPr>
          <w:p w14:paraId="70375777" w14:textId="77777777" w:rsidR="00D32E95" w:rsidRPr="00C70894" w:rsidRDefault="00D32E95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</w:t>
            </w:r>
            <w:proofErr w:type="spellEnd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Suplente</w:t>
            </w:r>
            <w:proofErr w:type="spellEnd"/>
          </w:p>
        </w:tc>
        <w:tc>
          <w:tcPr>
            <w:tcW w:w="1134" w:type="dxa"/>
            <w:vAlign w:val="center"/>
          </w:tcPr>
          <w:p w14:paraId="1623669F" w14:textId="77777777" w:rsidR="00D32E95" w:rsidRDefault="00D32E95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672494F0" w14:textId="77777777" w:rsidR="00D32E95" w:rsidRPr="00C70894" w:rsidRDefault="00D32E95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172975A" w14:textId="77777777" w:rsidR="00D32E95" w:rsidRPr="00C70894" w:rsidRDefault="00D32E95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24251B35" w14:textId="77777777" w:rsidR="00D32E95" w:rsidRPr="00BA0EF4" w:rsidRDefault="00D32E95" w:rsidP="00E45FCE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D32E95" w:rsidRPr="00F569A1" w14:paraId="13C163CB" w14:textId="77777777" w:rsidTr="001C4CA0">
        <w:trPr>
          <w:trHeight w:val="337"/>
        </w:trPr>
        <w:tc>
          <w:tcPr>
            <w:tcW w:w="5070" w:type="dxa"/>
            <w:vAlign w:val="center"/>
          </w:tcPr>
          <w:p w14:paraId="70DA5E85" w14:textId="77777777" w:rsidR="00D32E95" w:rsidRDefault="00D32E95" w:rsidP="00E45FC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Cláudia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Alkmim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Guimarães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Teixeira – </w:t>
            </w:r>
            <w:proofErr w:type="spellStart"/>
            <w:r w:rsidRPr="00A577B5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</w:t>
            </w:r>
            <w:proofErr w:type="spellEnd"/>
            <w:r w:rsidRPr="00A577B5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577B5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Suplente</w:t>
            </w:r>
            <w:proofErr w:type="spellEnd"/>
          </w:p>
        </w:tc>
        <w:tc>
          <w:tcPr>
            <w:tcW w:w="1134" w:type="dxa"/>
            <w:vAlign w:val="center"/>
          </w:tcPr>
          <w:p w14:paraId="04691B0B" w14:textId="70A9D367" w:rsidR="00D32E95" w:rsidRDefault="00D32E95" w:rsidP="00E45F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3F18E3" w14:textId="77777777" w:rsidR="00D32E95" w:rsidRPr="00C70894" w:rsidRDefault="00D32E95" w:rsidP="00E45F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2AA9687" w14:textId="77777777" w:rsidR="00D32E95" w:rsidRPr="00C70894" w:rsidRDefault="00D32E95" w:rsidP="00E45F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255D9F9F" w14:textId="6E4BE555" w:rsidR="00D32E95" w:rsidRPr="00604B08" w:rsidRDefault="00604B08" w:rsidP="00E45F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4B08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64015D21" w14:textId="77777777" w:rsidR="009F7283" w:rsidRPr="001C4CA0" w:rsidRDefault="009F7283" w:rsidP="00513883">
      <w:pPr>
        <w:suppressAutoHyphens w:val="0"/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7E74380D" w14:textId="69598E7B" w:rsidR="00C70894" w:rsidRPr="009F7283" w:rsidRDefault="00513883" w:rsidP="001C4CA0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  <w:r w:rsidRPr="009F7283">
        <w:rPr>
          <w:rFonts w:asciiTheme="majorHAnsi" w:hAnsiTheme="majorHAnsi" w:cs="Arial"/>
          <w:iCs/>
          <w:sz w:val="20"/>
          <w:szCs w:val="20"/>
          <w:lang w:val="pt-BR" w:eastAsia="pt-BR"/>
        </w:rPr>
        <w:t>Declaro, para os devidos fins de direito, que as informações acima ref</w:t>
      </w:r>
      <w:r w:rsidR="00C70894" w:rsidRPr="009F7283">
        <w:rPr>
          <w:rFonts w:asciiTheme="majorHAnsi" w:hAnsiTheme="majorHAnsi" w:cs="Arial"/>
          <w:iCs/>
          <w:sz w:val="20"/>
          <w:szCs w:val="20"/>
          <w:lang w:val="pt-BR" w:eastAsia="pt-BR"/>
        </w:rPr>
        <w:t>eridas são verdadeiras e dou fé, tendo sido aprovado o presente documento com a anuência dos membros da</w:t>
      </w:r>
      <w:r w:rsidR="00C70894" w:rsidRPr="009F7283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 w:rsidR="00B07127" w:rsidRPr="009F7283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CAU/MG.</w:t>
      </w:r>
    </w:p>
    <w:p w14:paraId="0086005C" w14:textId="363082AE" w:rsidR="00513883" w:rsidRPr="009F72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235EA709" w14:textId="77777777" w:rsidR="009F7283" w:rsidRPr="009F7283" w:rsidRDefault="009F7283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7C578C61" w14:textId="77777777" w:rsidR="00C70894" w:rsidRPr="009F7283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9F7283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3873208A" w14:textId="77777777" w:rsidR="00295395" w:rsidRPr="009F7283" w:rsidRDefault="00295395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9F7283">
        <w:rPr>
          <w:rFonts w:asciiTheme="majorHAnsi" w:eastAsia="Calibri" w:hAnsiTheme="majorHAnsi" w:cs="Times New Roman"/>
          <w:b/>
          <w:sz w:val="20"/>
          <w:szCs w:val="20"/>
          <w:lang w:val="pt-BR"/>
        </w:rPr>
        <w:t xml:space="preserve">Fernanda Basques Moura Quintão </w:t>
      </w:r>
    </w:p>
    <w:p w14:paraId="402EC193" w14:textId="59CEC5C9" w:rsidR="00C70894" w:rsidRPr="009F7283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9F7283">
        <w:rPr>
          <w:rFonts w:asciiTheme="majorHAnsi" w:hAnsiTheme="majorHAnsi" w:cs="Arial"/>
          <w:sz w:val="20"/>
          <w:szCs w:val="20"/>
          <w:lang w:val="pt-BR" w:eastAsia="pt-BR"/>
        </w:rPr>
        <w:t>Coordenador</w:t>
      </w:r>
      <w:r w:rsidR="00295395" w:rsidRPr="009F7283">
        <w:rPr>
          <w:rFonts w:asciiTheme="majorHAnsi" w:hAnsiTheme="majorHAnsi" w:cs="Arial"/>
          <w:sz w:val="20"/>
          <w:szCs w:val="20"/>
          <w:lang w:val="pt-BR" w:eastAsia="pt-BR"/>
        </w:rPr>
        <w:t>a</w:t>
      </w:r>
    </w:p>
    <w:p w14:paraId="0DEFAFF7" w14:textId="7554517F" w:rsidR="00C70894" w:rsidRPr="009F7283" w:rsidRDefault="00295395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  <w:r w:rsidRPr="009F7283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 MG</w:t>
      </w:r>
    </w:p>
    <w:sectPr w:rsidR="00C70894" w:rsidRPr="009F7283">
      <w:headerReference w:type="default" r:id="rId9"/>
      <w:footerReference w:type="default" r:id="rId10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DB421" w14:textId="77777777" w:rsidR="00FA4993" w:rsidRDefault="00FA4993">
      <w:r>
        <w:separator/>
      </w:r>
    </w:p>
  </w:endnote>
  <w:endnote w:type="continuationSeparator" w:id="0">
    <w:p w14:paraId="6D6C0B1C" w14:textId="77777777" w:rsidR="00FA4993" w:rsidRDefault="00FA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658A5" w14:textId="77777777" w:rsidR="00FA4993" w:rsidRDefault="00FA4993">
      <w:r>
        <w:separator/>
      </w:r>
    </w:p>
  </w:footnote>
  <w:footnote w:type="continuationSeparator" w:id="0">
    <w:p w14:paraId="2AED0C3B" w14:textId="77777777" w:rsidR="00FA4993" w:rsidRDefault="00FA4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28"/>
  </w:num>
  <w:num w:numId="5">
    <w:abstractNumId w:val="6"/>
  </w:num>
  <w:num w:numId="6">
    <w:abstractNumId w:val="24"/>
  </w:num>
  <w:num w:numId="7">
    <w:abstractNumId w:val="1"/>
  </w:num>
  <w:num w:numId="8">
    <w:abstractNumId w:val="27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3"/>
  </w:num>
  <w:num w:numId="22">
    <w:abstractNumId w:val="19"/>
  </w:num>
  <w:num w:numId="23">
    <w:abstractNumId w:val="20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6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B4CF1"/>
    <w:rsid w:val="000C02A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877E6"/>
    <w:rsid w:val="001A3F23"/>
    <w:rsid w:val="001A4779"/>
    <w:rsid w:val="001A7AAF"/>
    <w:rsid w:val="001C01D8"/>
    <w:rsid w:val="001C4CA0"/>
    <w:rsid w:val="001C6E6B"/>
    <w:rsid w:val="001E1C07"/>
    <w:rsid w:val="001F4D90"/>
    <w:rsid w:val="00207B52"/>
    <w:rsid w:val="00212507"/>
    <w:rsid w:val="00216FDA"/>
    <w:rsid w:val="002429D1"/>
    <w:rsid w:val="002548F8"/>
    <w:rsid w:val="002673E6"/>
    <w:rsid w:val="002711C4"/>
    <w:rsid w:val="00272F38"/>
    <w:rsid w:val="002849E4"/>
    <w:rsid w:val="00295395"/>
    <w:rsid w:val="002A29FA"/>
    <w:rsid w:val="002A57A5"/>
    <w:rsid w:val="002C2986"/>
    <w:rsid w:val="002E570A"/>
    <w:rsid w:val="002E6385"/>
    <w:rsid w:val="002F7309"/>
    <w:rsid w:val="003070B1"/>
    <w:rsid w:val="003235B1"/>
    <w:rsid w:val="00330D38"/>
    <w:rsid w:val="003403DC"/>
    <w:rsid w:val="00344C09"/>
    <w:rsid w:val="00347790"/>
    <w:rsid w:val="003526E8"/>
    <w:rsid w:val="003574F9"/>
    <w:rsid w:val="00364E28"/>
    <w:rsid w:val="0037114A"/>
    <w:rsid w:val="00382A0A"/>
    <w:rsid w:val="003B51DE"/>
    <w:rsid w:val="003C06C1"/>
    <w:rsid w:val="003C1025"/>
    <w:rsid w:val="003D67E5"/>
    <w:rsid w:val="003E22CE"/>
    <w:rsid w:val="004019BC"/>
    <w:rsid w:val="00403384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24462"/>
    <w:rsid w:val="0053398C"/>
    <w:rsid w:val="00552B8A"/>
    <w:rsid w:val="005576E2"/>
    <w:rsid w:val="005720D9"/>
    <w:rsid w:val="00581A01"/>
    <w:rsid w:val="00585814"/>
    <w:rsid w:val="005B4A93"/>
    <w:rsid w:val="005C19B3"/>
    <w:rsid w:val="005C4EF1"/>
    <w:rsid w:val="005C5290"/>
    <w:rsid w:val="005D3448"/>
    <w:rsid w:val="00604B08"/>
    <w:rsid w:val="0061502B"/>
    <w:rsid w:val="006232E4"/>
    <w:rsid w:val="006322B6"/>
    <w:rsid w:val="00632E9F"/>
    <w:rsid w:val="0063417F"/>
    <w:rsid w:val="0064672F"/>
    <w:rsid w:val="00655AD6"/>
    <w:rsid w:val="0066517D"/>
    <w:rsid w:val="0067048D"/>
    <w:rsid w:val="00686D15"/>
    <w:rsid w:val="00692726"/>
    <w:rsid w:val="006B1141"/>
    <w:rsid w:val="006D28CA"/>
    <w:rsid w:val="006E6D2D"/>
    <w:rsid w:val="006F51B0"/>
    <w:rsid w:val="00720A3D"/>
    <w:rsid w:val="00724AA3"/>
    <w:rsid w:val="007375A1"/>
    <w:rsid w:val="0074435B"/>
    <w:rsid w:val="00744ECE"/>
    <w:rsid w:val="00761C87"/>
    <w:rsid w:val="00773047"/>
    <w:rsid w:val="00777041"/>
    <w:rsid w:val="007958C6"/>
    <w:rsid w:val="007C3D39"/>
    <w:rsid w:val="007C5270"/>
    <w:rsid w:val="007F1BD0"/>
    <w:rsid w:val="00821966"/>
    <w:rsid w:val="00845619"/>
    <w:rsid w:val="008724F5"/>
    <w:rsid w:val="00880ED6"/>
    <w:rsid w:val="008B36A9"/>
    <w:rsid w:val="008D38A8"/>
    <w:rsid w:val="008D6C47"/>
    <w:rsid w:val="0091793B"/>
    <w:rsid w:val="009229C4"/>
    <w:rsid w:val="009251C0"/>
    <w:rsid w:val="00943915"/>
    <w:rsid w:val="00945A0B"/>
    <w:rsid w:val="00961DF5"/>
    <w:rsid w:val="00966DA1"/>
    <w:rsid w:val="009719D0"/>
    <w:rsid w:val="009A39AA"/>
    <w:rsid w:val="009B3A08"/>
    <w:rsid w:val="009C1FAC"/>
    <w:rsid w:val="009C2FC9"/>
    <w:rsid w:val="009D124E"/>
    <w:rsid w:val="009F13A8"/>
    <w:rsid w:val="009F7283"/>
    <w:rsid w:val="00A0008D"/>
    <w:rsid w:val="00A07397"/>
    <w:rsid w:val="00A45896"/>
    <w:rsid w:val="00A51740"/>
    <w:rsid w:val="00A760FF"/>
    <w:rsid w:val="00A95079"/>
    <w:rsid w:val="00AB4334"/>
    <w:rsid w:val="00AB4D4F"/>
    <w:rsid w:val="00AC2C8D"/>
    <w:rsid w:val="00AD6B34"/>
    <w:rsid w:val="00B0396E"/>
    <w:rsid w:val="00B07127"/>
    <w:rsid w:val="00B17350"/>
    <w:rsid w:val="00B26BE0"/>
    <w:rsid w:val="00B30203"/>
    <w:rsid w:val="00B44E9E"/>
    <w:rsid w:val="00B64488"/>
    <w:rsid w:val="00B66E31"/>
    <w:rsid w:val="00B95C06"/>
    <w:rsid w:val="00BA0EF4"/>
    <w:rsid w:val="00BB6B85"/>
    <w:rsid w:val="00BB7825"/>
    <w:rsid w:val="00BC07EA"/>
    <w:rsid w:val="00BC3539"/>
    <w:rsid w:val="00BD582B"/>
    <w:rsid w:val="00BD6028"/>
    <w:rsid w:val="00BE3014"/>
    <w:rsid w:val="00BE7620"/>
    <w:rsid w:val="00C03E9D"/>
    <w:rsid w:val="00C12B27"/>
    <w:rsid w:val="00C13373"/>
    <w:rsid w:val="00C13A87"/>
    <w:rsid w:val="00C14489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32E95"/>
    <w:rsid w:val="00D54875"/>
    <w:rsid w:val="00D673DB"/>
    <w:rsid w:val="00D67D06"/>
    <w:rsid w:val="00DA7171"/>
    <w:rsid w:val="00DB145C"/>
    <w:rsid w:val="00DD2612"/>
    <w:rsid w:val="00DE447E"/>
    <w:rsid w:val="00DE481A"/>
    <w:rsid w:val="00DF398B"/>
    <w:rsid w:val="00DF51B6"/>
    <w:rsid w:val="00E07BC5"/>
    <w:rsid w:val="00E1763D"/>
    <w:rsid w:val="00E17EC8"/>
    <w:rsid w:val="00E203D1"/>
    <w:rsid w:val="00E20A1C"/>
    <w:rsid w:val="00E20B50"/>
    <w:rsid w:val="00E32874"/>
    <w:rsid w:val="00E552B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F4735"/>
    <w:rsid w:val="00F00BA5"/>
    <w:rsid w:val="00F03D50"/>
    <w:rsid w:val="00F04C7F"/>
    <w:rsid w:val="00F11990"/>
    <w:rsid w:val="00F11E8A"/>
    <w:rsid w:val="00F17FA6"/>
    <w:rsid w:val="00F202BC"/>
    <w:rsid w:val="00F35473"/>
    <w:rsid w:val="00F569A1"/>
    <w:rsid w:val="00F92619"/>
    <w:rsid w:val="00F96261"/>
    <w:rsid w:val="00FA4993"/>
    <w:rsid w:val="00FA7D4D"/>
    <w:rsid w:val="2A12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7171-266E-41A4-8854-26B5C602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1916</Characters>
  <Application>Microsoft Office Word</Application>
  <DocSecurity>0</DocSecurity>
  <Lines>79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Proposta de Deliberação Plenária cobrança administrativa judicial e divida ativa ultima versão 26112014</dc:subject>
  <dc:creator>camila.goncalves</dc:creator>
  <cp:keywords/>
  <cp:lastModifiedBy>Thiara</cp:lastModifiedBy>
  <cp:revision>12</cp:revision>
  <cp:lastPrinted>2021-04-01T20:08:00Z</cp:lastPrinted>
  <dcterms:created xsi:type="dcterms:W3CDTF">2023-04-17T13:21:00Z</dcterms:created>
  <dcterms:modified xsi:type="dcterms:W3CDTF">2023-06-23T12:43:00Z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