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382A0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6DD275F7" w:rsidR="00D673DB" w:rsidRPr="00513883" w:rsidRDefault="00D673DB" w:rsidP="00F54B1D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21</w:t>
            </w:r>
            <w:r w:rsidR="00CA5A39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B73F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F54B1D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9F72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9F72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355F0A2" w:rsidR="0053398C" w:rsidRPr="009F7283" w:rsidRDefault="00F04C7F" w:rsidP="00F54B1D">
            <w:p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Processo </w:t>
            </w:r>
            <w:r w:rsidR="00BA0EF4"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F54B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686935</w:t>
            </w:r>
            <w:r w:rsidR="00BA0EF4"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/202</w:t>
            </w:r>
            <w:r w:rsidR="00F54B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</w:p>
        </w:tc>
      </w:tr>
      <w:tr w:rsidR="0053398C" w:rsidRPr="00382A0A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9F72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8EFCDD2" w:rsidR="0053398C" w:rsidRPr="009F7283" w:rsidRDefault="001B73F9" w:rsidP="001B73F9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DENUNCIANTE E DENUNCIADO</w:t>
            </w:r>
          </w:p>
        </w:tc>
      </w:tr>
      <w:tr w:rsidR="0053398C" w:rsidRPr="00382A0A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9F72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5249485"/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8371D33" w:rsidR="0053398C" w:rsidRPr="009F7283" w:rsidRDefault="00F04C7F" w:rsidP="00F04C7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RELATÓRIO E VOTO DE CONSELHEIRO RELATOR</w:t>
            </w:r>
          </w:p>
        </w:tc>
      </w:tr>
      <w:bookmarkEnd w:id="0"/>
    </w:tbl>
    <w:p w14:paraId="084217BC" w14:textId="77777777" w:rsidR="0053398C" w:rsidRPr="001B73F9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D92896E" w14:textId="6C19228F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A Comissão de Ética e Disciplina do CAU/MG, reunida ordinariamente em ambiente virtual, através de videoconferência, no dia </w:t>
      </w:r>
      <w:r w:rsidR="005A41BB">
        <w:rPr>
          <w:rFonts w:asciiTheme="majorHAnsi" w:hAnsiTheme="majorHAnsi" w:cs="Times New Roman"/>
          <w:sz w:val="20"/>
          <w:szCs w:val="20"/>
          <w:lang w:val="pt-BR"/>
        </w:rPr>
        <w:t>22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5A41BB">
        <w:rPr>
          <w:rFonts w:asciiTheme="majorHAnsi" w:hAnsiTheme="majorHAnsi" w:cs="Times New Roman"/>
          <w:sz w:val="20"/>
          <w:szCs w:val="20"/>
          <w:lang w:val="pt-BR"/>
        </w:rPr>
        <w:t>junho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895902F" w14:textId="6AD4F9C9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</w:t>
      </w:r>
      <w:r w:rsidR="00F54B1D">
        <w:rPr>
          <w:rFonts w:asciiTheme="majorHAnsi" w:hAnsiTheme="majorHAnsi" w:cs="Times New Roman"/>
          <w:sz w:val="20"/>
          <w:szCs w:val="20"/>
          <w:lang w:val="pt-BR"/>
        </w:rPr>
        <w:t xml:space="preserve"> CAUs; e dá outras providências.</w:t>
      </w:r>
    </w:p>
    <w:p w14:paraId="0A8DEC72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CC94600" w14:textId="77CAC50C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08F2944" w14:textId="4DB93035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>Considerando o</w:t>
      </w:r>
      <w:r w:rsidR="007C3D39" w:rsidRPr="009F7283">
        <w:rPr>
          <w:rFonts w:asciiTheme="majorHAnsi" w:hAnsiTheme="majorHAnsi" w:cs="Times New Roman"/>
          <w:sz w:val="20"/>
          <w:szCs w:val="20"/>
          <w:lang w:val="pt-BR"/>
        </w:rPr>
        <w:t>s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1B73F9" w:rsidRPr="009F7283">
        <w:rPr>
          <w:rFonts w:asciiTheme="majorHAnsi" w:hAnsiTheme="majorHAnsi" w:cs="Times New Roman"/>
          <w:sz w:val="20"/>
          <w:szCs w:val="20"/>
          <w:lang w:val="pt-BR"/>
        </w:rPr>
        <w:t>Art.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18 a 2</w:t>
      </w:r>
      <w:r w:rsidR="0074435B" w:rsidRPr="009F7283">
        <w:rPr>
          <w:rFonts w:asciiTheme="majorHAnsi" w:hAnsiTheme="majorHAnsi" w:cs="Times New Roman"/>
          <w:sz w:val="20"/>
          <w:szCs w:val="20"/>
          <w:lang w:val="pt-BR"/>
        </w:rPr>
        <w:t>2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da Resolução CAU/BR n° 143, de 13 de junho de 2017, que versam sobre o recebimento e admissibilidad</w:t>
      </w:r>
      <w:r w:rsidR="00F54B1D">
        <w:rPr>
          <w:rFonts w:asciiTheme="majorHAnsi" w:hAnsiTheme="majorHAnsi" w:cs="Times New Roman"/>
          <w:sz w:val="20"/>
          <w:szCs w:val="20"/>
          <w:lang w:val="pt-BR"/>
        </w:rPr>
        <w:t>e da denúncia ético-disciplinar.</w:t>
      </w:r>
    </w:p>
    <w:p w14:paraId="53DA2367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357FF68D" w14:textId="54A9FC05" w:rsidR="00F04C7F" w:rsidRPr="009F7283" w:rsidRDefault="001B73F9" w:rsidP="2A1215C9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Considerando o Relatório da</w:t>
      </w:r>
      <w:r w:rsidR="00773047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Conselheir</w:t>
      </w:r>
      <w:r>
        <w:rPr>
          <w:rFonts w:asciiTheme="majorHAnsi" w:hAnsiTheme="majorHAnsi" w:cs="Times New Roman"/>
          <w:sz w:val="20"/>
          <w:szCs w:val="20"/>
          <w:lang w:val="pt-BR"/>
        </w:rPr>
        <w:t>a</w:t>
      </w:r>
      <w:r w:rsidR="00773047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9719D0" w:rsidRPr="009F7283">
        <w:rPr>
          <w:rFonts w:asciiTheme="majorHAnsi" w:hAnsiTheme="majorHAnsi" w:cs="Times New Roman"/>
          <w:sz w:val="20"/>
          <w:szCs w:val="20"/>
          <w:lang w:val="pt-BR"/>
        </w:rPr>
        <w:t>Relat</w:t>
      </w:r>
      <w:r w:rsidR="009F7283">
        <w:rPr>
          <w:rFonts w:asciiTheme="majorHAnsi" w:hAnsiTheme="majorHAnsi" w:cs="Times New Roman"/>
          <w:sz w:val="20"/>
          <w:szCs w:val="20"/>
          <w:lang w:val="pt-BR"/>
        </w:rPr>
        <w:t>or</w:t>
      </w:r>
      <w:r>
        <w:rPr>
          <w:rFonts w:asciiTheme="majorHAnsi" w:hAnsiTheme="majorHAnsi" w:cs="Times New Roman"/>
          <w:sz w:val="20"/>
          <w:szCs w:val="20"/>
          <w:lang w:val="pt-BR"/>
        </w:rPr>
        <w:t>a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referente ao processo ético-disciplinar CAU/MG n° </w:t>
      </w:r>
      <w:r w:rsidR="00BA0EF4" w:rsidRPr="009F7283">
        <w:rPr>
          <w:rFonts w:asciiTheme="majorHAnsi" w:hAnsiTheme="majorHAnsi" w:cs="Times New Roman"/>
          <w:sz w:val="20"/>
          <w:szCs w:val="20"/>
          <w:lang w:val="pt-BR"/>
        </w:rPr>
        <w:t>1</w:t>
      </w:r>
      <w:r w:rsidR="00F54B1D">
        <w:rPr>
          <w:rFonts w:asciiTheme="majorHAnsi" w:hAnsiTheme="majorHAnsi" w:cs="Times New Roman"/>
          <w:sz w:val="20"/>
          <w:szCs w:val="20"/>
          <w:lang w:val="pt-BR"/>
        </w:rPr>
        <w:t>686935</w:t>
      </w:r>
      <w:r w:rsidR="00BA0EF4" w:rsidRPr="009F7283">
        <w:rPr>
          <w:rFonts w:asciiTheme="majorHAnsi" w:hAnsiTheme="majorHAnsi" w:cs="Times New Roman"/>
          <w:sz w:val="20"/>
          <w:szCs w:val="20"/>
          <w:lang w:val="pt-BR"/>
        </w:rPr>
        <w:t>/202</w:t>
      </w:r>
      <w:r w:rsidR="00F54B1D">
        <w:rPr>
          <w:rFonts w:asciiTheme="majorHAnsi" w:hAnsiTheme="majorHAnsi" w:cs="Times New Roman"/>
          <w:sz w:val="20"/>
          <w:szCs w:val="20"/>
          <w:lang w:val="pt-BR"/>
        </w:rPr>
        <w:t>3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14:paraId="29EDD142" w14:textId="77777777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55272B05" w14:textId="40BB26D8" w:rsidR="008B36A9" w:rsidRPr="009F72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b/>
          <w:bCs/>
          <w:sz w:val="20"/>
          <w:szCs w:val="20"/>
          <w:lang w:val="pt-BR"/>
        </w:rPr>
        <w:t>DELIBEROU</w:t>
      </w:r>
    </w:p>
    <w:p w14:paraId="7B72B2BF" w14:textId="77777777" w:rsidR="00513883" w:rsidRPr="009F72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59AF7076" w14:textId="46C71265" w:rsidR="007375A1" w:rsidRPr="009F7283" w:rsidRDefault="00F04C7F" w:rsidP="001B73F9">
      <w:pPr>
        <w:pStyle w:val="PargrafodaLista"/>
        <w:numPr>
          <w:ilvl w:val="0"/>
          <w:numId w:val="37"/>
        </w:numPr>
        <w:suppressAutoHyphens w:val="0"/>
        <w:spacing w:line="276" w:lineRule="auto"/>
        <w:ind w:left="426" w:hanging="426"/>
        <w:rPr>
          <w:rFonts w:asciiTheme="majorHAnsi" w:hAnsiTheme="majorHAnsi"/>
          <w:sz w:val="20"/>
          <w:szCs w:val="20"/>
          <w:lang w:val="pt-BR"/>
        </w:rPr>
      </w:pPr>
      <w:r w:rsidRPr="009F7283">
        <w:rPr>
          <w:rFonts w:asciiTheme="majorHAnsi" w:hAnsiTheme="majorHAnsi"/>
          <w:sz w:val="20"/>
          <w:szCs w:val="20"/>
          <w:lang w:val="pt-BR"/>
        </w:rPr>
        <w:t xml:space="preserve">Aprovar o 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 xml:space="preserve">não </w:t>
      </w:r>
      <w:r w:rsidRPr="009F7283">
        <w:rPr>
          <w:rFonts w:asciiTheme="majorHAnsi" w:hAnsiTheme="majorHAnsi"/>
          <w:sz w:val="20"/>
          <w:szCs w:val="20"/>
          <w:lang w:val="pt-BR"/>
        </w:rPr>
        <w:t>acatamento da denúncia nos termos do parecer do relator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 xml:space="preserve"> e a consequente determinação do seu arquivamento liminar</w:t>
      </w:r>
      <w:r w:rsidR="001B73F9">
        <w:rPr>
          <w:rFonts w:asciiTheme="majorHAnsi" w:hAnsiTheme="majorHAnsi"/>
          <w:sz w:val="20"/>
          <w:szCs w:val="20"/>
          <w:lang w:val="pt-BR"/>
        </w:rPr>
        <w:t>.</w:t>
      </w:r>
    </w:p>
    <w:p w14:paraId="44CE23BC" w14:textId="77777777" w:rsidR="0074435B" w:rsidRPr="001B73F9" w:rsidRDefault="0074435B" w:rsidP="001B73F9">
      <w:pPr>
        <w:pStyle w:val="PargrafodaLista"/>
        <w:suppressAutoHyphens w:val="0"/>
        <w:spacing w:line="276" w:lineRule="auto"/>
        <w:ind w:left="426" w:hanging="426"/>
        <w:rPr>
          <w:rFonts w:asciiTheme="majorHAnsi" w:hAnsiTheme="majorHAnsi"/>
          <w:sz w:val="10"/>
          <w:szCs w:val="10"/>
          <w:lang w:val="pt-BR"/>
        </w:rPr>
      </w:pPr>
    </w:p>
    <w:p w14:paraId="746B394B" w14:textId="35CC6F63" w:rsidR="00B66E31" w:rsidRDefault="007C3D39" w:rsidP="001B73F9">
      <w:pPr>
        <w:pStyle w:val="PargrafodaLista"/>
        <w:numPr>
          <w:ilvl w:val="0"/>
          <w:numId w:val="37"/>
        </w:numPr>
        <w:ind w:left="426" w:hanging="426"/>
        <w:rPr>
          <w:rFonts w:asciiTheme="majorHAnsi" w:hAnsiTheme="majorHAnsi"/>
          <w:sz w:val="20"/>
          <w:szCs w:val="20"/>
          <w:lang w:val="pt-BR"/>
        </w:rPr>
      </w:pPr>
      <w:r w:rsidRPr="009F7283">
        <w:rPr>
          <w:rFonts w:asciiTheme="majorHAnsi" w:hAnsiTheme="majorHAnsi"/>
          <w:sz w:val="20"/>
          <w:szCs w:val="20"/>
          <w:lang w:val="pt-BR"/>
        </w:rPr>
        <w:t>Notificar a parte denuncia</w:t>
      </w:r>
      <w:r w:rsidR="0074435B" w:rsidRPr="009F7283">
        <w:rPr>
          <w:rFonts w:asciiTheme="majorHAnsi" w:hAnsiTheme="majorHAnsi"/>
          <w:sz w:val="20"/>
          <w:szCs w:val="20"/>
          <w:lang w:val="pt-BR"/>
        </w:rPr>
        <w:t>nte</w:t>
      </w:r>
      <w:r w:rsidRPr="009F7283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>desta decisão, cabendo interposição de recurso ao Plenário do CAU/MG no prazo de 10(dez) dias, nos termos do art. 22 da Resolução nº 143 do CAU/BR.</w:t>
      </w:r>
    </w:p>
    <w:p w14:paraId="0F0F0957" w14:textId="77777777" w:rsidR="001B73F9" w:rsidRPr="001B73F9" w:rsidRDefault="001B73F9" w:rsidP="001B73F9">
      <w:pPr>
        <w:pStyle w:val="PargrafodaLista"/>
        <w:rPr>
          <w:rFonts w:asciiTheme="majorHAnsi" w:hAnsiTheme="majorHAnsi"/>
          <w:sz w:val="20"/>
          <w:szCs w:val="20"/>
          <w:lang w:val="pt-BR"/>
        </w:rPr>
      </w:pPr>
    </w:p>
    <w:p w14:paraId="5D07CB4C" w14:textId="77777777" w:rsidR="001B73F9" w:rsidRDefault="001B73F9" w:rsidP="001B73F9">
      <w:pPr>
        <w:pStyle w:val="PargrafodaLista"/>
        <w:ind w:left="426"/>
        <w:rPr>
          <w:rFonts w:asciiTheme="majorHAnsi" w:hAnsiTheme="majorHAnsi"/>
          <w:sz w:val="20"/>
          <w:szCs w:val="20"/>
          <w:lang w:val="pt-BR"/>
        </w:rPr>
      </w:pPr>
      <w:bookmarkStart w:id="1" w:name="_GoBack"/>
      <w:bookmarkEnd w:id="1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418"/>
        <w:gridCol w:w="1275"/>
      </w:tblGrid>
      <w:tr w:rsidR="007C11B3" w:rsidRPr="00F569A1" w14:paraId="50042D28" w14:textId="77777777" w:rsidTr="001B73F9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4FDBFF5D" w14:textId="77777777" w:rsidR="007C11B3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5E07C0F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7C11B3" w:rsidRPr="00AB4334" w14:paraId="2D7B9CB1" w14:textId="77777777" w:rsidTr="001B73F9">
        <w:trPr>
          <w:trHeight w:val="33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4B452BFA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B4E47F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AEAB56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EFDBDC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0D243B0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7C11B3" w:rsidRPr="00295395" w14:paraId="3FD1F3FB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7A36FF66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Fernanda Basques Moura </w:t>
            </w:r>
            <w:proofErr w:type="spellStart"/>
            <w:r w:rsidRPr="00295395">
              <w:rPr>
                <w:rFonts w:asciiTheme="majorHAnsi" w:hAnsiTheme="majorHAnsi"/>
                <w:sz w:val="20"/>
                <w:szCs w:val="20"/>
              </w:rPr>
              <w:t>Quintão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proofErr w:type="spellStart"/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  <w:proofErr w:type="spellEnd"/>
          </w:p>
        </w:tc>
        <w:tc>
          <w:tcPr>
            <w:tcW w:w="1134" w:type="dxa"/>
            <w:vAlign w:val="center"/>
          </w:tcPr>
          <w:p w14:paraId="2AF0E8BD" w14:textId="77777777" w:rsidR="007C11B3" w:rsidRPr="00C7089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71D57B9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BB55D5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D8AF83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11B3" w:rsidRPr="00F569A1" w14:paraId="0298DA8B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7489B148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5395">
              <w:rPr>
                <w:rFonts w:asciiTheme="majorHAnsi" w:hAnsiTheme="majorHAnsi"/>
                <w:sz w:val="20"/>
                <w:szCs w:val="20"/>
              </w:rPr>
              <w:t>Cecília</w:t>
            </w:r>
            <w:proofErr w:type="spellEnd"/>
            <w:r w:rsidRPr="00295395">
              <w:rPr>
                <w:rFonts w:asciiTheme="majorHAnsi" w:hAnsiTheme="majorHAnsi"/>
                <w:sz w:val="20"/>
                <w:szCs w:val="20"/>
              </w:rPr>
              <w:t xml:space="preserve"> Maria </w:t>
            </w:r>
            <w:proofErr w:type="spellStart"/>
            <w:r w:rsidRPr="00295395">
              <w:rPr>
                <w:rFonts w:asciiTheme="majorHAnsi" w:hAnsiTheme="majorHAnsi"/>
                <w:sz w:val="20"/>
                <w:szCs w:val="20"/>
              </w:rPr>
              <w:t>Rabelo</w:t>
            </w:r>
            <w:proofErr w:type="spellEnd"/>
            <w:r w:rsidRPr="00295395">
              <w:rPr>
                <w:rFonts w:asciiTheme="majorHAnsi" w:hAnsiTheme="majorHAnsi"/>
                <w:sz w:val="20"/>
                <w:szCs w:val="20"/>
              </w:rPr>
              <w:t xml:space="preserve">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proofErr w:type="spellEnd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spellEnd"/>
          </w:p>
        </w:tc>
        <w:tc>
          <w:tcPr>
            <w:tcW w:w="1134" w:type="dxa"/>
            <w:vAlign w:val="center"/>
          </w:tcPr>
          <w:p w14:paraId="616313D6" w14:textId="77777777" w:rsidR="007C11B3" w:rsidRPr="00C7089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0FCDC2C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975F3F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2DD6DF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11B3" w:rsidRPr="00F569A1" w14:paraId="2B863494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3D04BC72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</w:t>
            </w:r>
            <w:proofErr w:type="spellEnd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Titular </w:t>
            </w:r>
          </w:p>
        </w:tc>
        <w:tc>
          <w:tcPr>
            <w:tcW w:w="1134" w:type="dxa"/>
            <w:vAlign w:val="center"/>
          </w:tcPr>
          <w:p w14:paraId="79BE32DC" w14:textId="63A1987F" w:rsidR="007C11B3" w:rsidRPr="00C7089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B223C7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133487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D2F178" w14:textId="02B7E38F" w:rsidR="007C11B3" w:rsidRPr="00C70894" w:rsidRDefault="001B73F9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7C11B3" w:rsidRPr="00F569A1" w14:paraId="75FC768E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569BDD24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</w:t>
            </w:r>
            <w:proofErr w:type="spellEnd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134" w:type="dxa"/>
            <w:vAlign w:val="center"/>
          </w:tcPr>
          <w:p w14:paraId="347FA3F1" w14:textId="77777777" w:rsidR="007C11B3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FC123AD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82767E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08A706" w14:textId="77777777" w:rsidR="007C11B3" w:rsidRPr="00BA0EF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C11B3" w:rsidRPr="00F569A1" w14:paraId="6BCE73B8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715D1C92" w14:textId="77777777" w:rsidR="007C11B3" w:rsidRDefault="007C11B3" w:rsidP="00E45FC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Cláudia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Alkmim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Guimarães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Teixeira – </w:t>
            </w:r>
            <w:proofErr w:type="spellStart"/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</w:t>
            </w:r>
            <w:proofErr w:type="spellEnd"/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134" w:type="dxa"/>
            <w:vAlign w:val="center"/>
          </w:tcPr>
          <w:p w14:paraId="1C1DF7F7" w14:textId="43F6056C" w:rsidR="007C11B3" w:rsidRDefault="007C11B3" w:rsidP="00E45F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BE7A00" w14:textId="77777777" w:rsidR="007C11B3" w:rsidRPr="00C70894" w:rsidRDefault="007C11B3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5B1F79" w14:textId="77777777" w:rsidR="007C11B3" w:rsidRPr="00C70894" w:rsidRDefault="007C11B3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D35E1D" w14:textId="077F914E" w:rsidR="007C11B3" w:rsidRPr="00F54B1D" w:rsidRDefault="00F54B1D" w:rsidP="00E45F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B1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4015D21" w14:textId="77777777" w:rsidR="009F7283" w:rsidRPr="001B73F9" w:rsidRDefault="009F7283" w:rsidP="00513883">
      <w:pPr>
        <w:suppressAutoHyphens w:val="0"/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74380D" w14:textId="69598E7B" w:rsidR="00C70894" w:rsidRPr="009F72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iCs/>
          <w:sz w:val="20"/>
          <w:szCs w:val="20"/>
          <w:lang w:val="pt-BR" w:eastAsia="pt-BR"/>
        </w:rPr>
        <w:t>Declaro, para os devidos fins de direito, que as informações acima ref</w:t>
      </w:r>
      <w:r w:rsidR="00C70894" w:rsidRPr="009F7283">
        <w:rPr>
          <w:rFonts w:asciiTheme="majorHAnsi" w:hAnsiTheme="majorHAnsi" w:cs="Arial"/>
          <w:iCs/>
          <w:sz w:val="20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9F7283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B07127" w:rsidRPr="009F7283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CAU/MG.</w:t>
      </w:r>
    </w:p>
    <w:p w14:paraId="0086005C" w14:textId="363082AE" w:rsidR="00513883" w:rsidRPr="009F72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235EA709" w14:textId="77777777" w:rsidR="009F7283" w:rsidRPr="009F7283" w:rsidRDefault="009F72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7C578C61" w14:textId="77777777" w:rsidR="00C70894" w:rsidRPr="009F7283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873208A" w14:textId="77777777" w:rsidR="00295395" w:rsidRPr="009F7283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9F7283">
        <w:rPr>
          <w:rFonts w:asciiTheme="majorHAnsi" w:eastAsia="Calibri" w:hAnsiTheme="majorHAnsi" w:cs="Times New Roman"/>
          <w:b/>
          <w:sz w:val="20"/>
          <w:szCs w:val="20"/>
          <w:lang w:val="pt-BR"/>
        </w:rPr>
        <w:t xml:space="preserve">Fernanda Basques Moura Quintão </w:t>
      </w:r>
    </w:p>
    <w:p w14:paraId="402EC193" w14:textId="59CEC5C9" w:rsidR="00C70894" w:rsidRPr="009F7283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  <w:r w:rsidR="00295395" w:rsidRPr="009F7283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0DEFAFF7" w14:textId="46B8919A" w:rsidR="00C70894" w:rsidRPr="009F7283" w:rsidRDefault="00295395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 MG</w:t>
      </w:r>
    </w:p>
    <w:sectPr w:rsidR="00C70894" w:rsidRPr="009F728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1E17D" w14:textId="77777777" w:rsidR="002A2441" w:rsidRDefault="002A2441">
      <w:r>
        <w:separator/>
      </w:r>
    </w:p>
  </w:endnote>
  <w:endnote w:type="continuationSeparator" w:id="0">
    <w:p w14:paraId="7FB184B5" w14:textId="77777777" w:rsidR="002A2441" w:rsidRDefault="002A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1229" w14:textId="77777777" w:rsidR="002A2441" w:rsidRDefault="002A2441">
      <w:r>
        <w:separator/>
      </w:r>
    </w:p>
  </w:footnote>
  <w:footnote w:type="continuationSeparator" w:id="0">
    <w:p w14:paraId="51AEA1FA" w14:textId="77777777" w:rsidR="002A2441" w:rsidRDefault="002A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C02A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877E6"/>
    <w:rsid w:val="001A3F23"/>
    <w:rsid w:val="001A4779"/>
    <w:rsid w:val="001A7AAF"/>
    <w:rsid w:val="001B73F9"/>
    <w:rsid w:val="001C01D8"/>
    <w:rsid w:val="001E1C07"/>
    <w:rsid w:val="001F4D90"/>
    <w:rsid w:val="00207B52"/>
    <w:rsid w:val="00212507"/>
    <w:rsid w:val="00216FDA"/>
    <w:rsid w:val="002429D1"/>
    <w:rsid w:val="002548F8"/>
    <w:rsid w:val="002673E6"/>
    <w:rsid w:val="002711C4"/>
    <w:rsid w:val="00272F38"/>
    <w:rsid w:val="002849E4"/>
    <w:rsid w:val="00295395"/>
    <w:rsid w:val="002A2441"/>
    <w:rsid w:val="002A29FA"/>
    <w:rsid w:val="002A57A5"/>
    <w:rsid w:val="002C2986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82A0A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720D9"/>
    <w:rsid w:val="00581A01"/>
    <w:rsid w:val="00585814"/>
    <w:rsid w:val="005A41BB"/>
    <w:rsid w:val="005B4A93"/>
    <w:rsid w:val="005C19B3"/>
    <w:rsid w:val="005C4EF1"/>
    <w:rsid w:val="005C5290"/>
    <w:rsid w:val="005D3448"/>
    <w:rsid w:val="0061502B"/>
    <w:rsid w:val="006232E4"/>
    <w:rsid w:val="006322B6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293A"/>
    <w:rsid w:val="00724AA3"/>
    <w:rsid w:val="007375A1"/>
    <w:rsid w:val="0074435B"/>
    <w:rsid w:val="00744ECE"/>
    <w:rsid w:val="00744FBE"/>
    <w:rsid w:val="00747808"/>
    <w:rsid w:val="00761C87"/>
    <w:rsid w:val="00773047"/>
    <w:rsid w:val="00777041"/>
    <w:rsid w:val="007958C6"/>
    <w:rsid w:val="007C11B3"/>
    <w:rsid w:val="007C3D39"/>
    <w:rsid w:val="007C5270"/>
    <w:rsid w:val="007F1BD0"/>
    <w:rsid w:val="00821966"/>
    <w:rsid w:val="00845619"/>
    <w:rsid w:val="008724F5"/>
    <w:rsid w:val="00880B21"/>
    <w:rsid w:val="00880ED6"/>
    <w:rsid w:val="008B36A9"/>
    <w:rsid w:val="008D38A8"/>
    <w:rsid w:val="008D6C47"/>
    <w:rsid w:val="008F452F"/>
    <w:rsid w:val="0091793B"/>
    <w:rsid w:val="009229C4"/>
    <w:rsid w:val="009251C0"/>
    <w:rsid w:val="00945A0B"/>
    <w:rsid w:val="00961DF5"/>
    <w:rsid w:val="00966DA1"/>
    <w:rsid w:val="009719D0"/>
    <w:rsid w:val="009A39AA"/>
    <w:rsid w:val="009B3A08"/>
    <w:rsid w:val="009C1FAC"/>
    <w:rsid w:val="009C2FC9"/>
    <w:rsid w:val="009D124E"/>
    <w:rsid w:val="009F13A8"/>
    <w:rsid w:val="009F7283"/>
    <w:rsid w:val="00A0008D"/>
    <w:rsid w:val="00A07397"/>
    <w:rsid w:val="00A347DD"/>
    <w:rsid w:val="00A45896"/>
    <w:rsid w:val="00A51740"/>
    <w:rsid w:val="00A63A6F"/>
    <w:rsid w:val="00A760FF"/>
    <w:rsid w:val="00A95079"/>
    <w:rsid w:val="00AB4334"/>
    <w:rsid w:val="00AB4D4F"/>
    <w:rsid w:val="00AC2C8D"/>
    <w:rsid w:val="00AD6B34"/>
    <w:rsid w:val="00B0396E"/>
    <w:rsid w:val="00B07127"/>
    <w:rsid w:val="00B17350"/>
    <w:rsid w:val="00B26BE0"/>
    <w:rsid w:val="00B30203"/>
    <w:rsid w:val="00B44E9E"/>
    <w:rsid w:val="00B64488"/>
    <w:rsid w:val="00B66E31"/>
    <w:rsid w:val="00B95C06"/>
    <w:rsid w:val="00BA0EF4"/>
    <w:rsid w:val="00BB6B85"/>
    <w:rsid w:val="00BB7825"/>
    <w:rsid w:val="00BC07EA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5A39"/>
    <w:rsid w:val="00CA7815"/>
    <w:rsid w:val="00CF2C23"/>
    <w:rsid w:val="00D054AE"/>
    <w:rsid w:val="00D07860"/>
    <w:rsid w:val="00D15B06"/>
    <w:rsid w:val="00D3459F"/>
    <w:rsid w:val="00D54875"/>
    <w:rsid w:val="00D673DB"/>
    <w:rsid w:val="00D67D06"/>
    <w:rsid w:val="00DA7171"/>
    <w:rsid w:val="00DB145C"/>
    <w:rsid w:val="00DD2612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4B1D"/>
    <w:rsid w:val="00F569A1"/>
    <w:rsid w:val="00F92619"/>
    <w:rsid w:val="00F96261"/>
    <w:rsid w:val="00FA7D4D"/>
    <w:rsid w:val="2A1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A807-870C-47EA-8897-3771FACC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1997</Characters>
  <Application>Microsoft Office Word</Application>
  <DocSecurity>0</DocSecurity>
  <Lines>79</Lines>
  <Paragraphs>45</Paragraphs>
  <ScaleCrop>false</ScaleCrop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13</cp:revision>
  <cp:lastPrinted>2021-04-01T20:08:00Z</cp:lastPrinted>
  <dcterms:created xsi:type="dcterms:W3CDTF">2023-04-17T13:21:00Z</dcterms:created>
  <dcterms:modified xsi:type="dcterms:W3CDTF">2023-06-23T14:45:00Z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