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C8" w:rsidRDefault="003D3AC8" w:rsidP="003D3AC8">
      <w:pPr>
        <w:jc w:val="center"/>
        <w:rPr>
          <w:b/>
          <w:lang w:val="pt-BR"/>
        </w:rPr>
      </w:pPr>
      <w:bookmarkStart w:id="0" w:name="_Toc430352380"/>
      <w:r w:rsidRPr="003D3AC8">
        <w:rPr>
          <w:b/>
          <w:lang w:val="pt-BR"/>
        </w:rPr>
        <w:t xml:space="preserve">ESCLARECIMENTO </w:t>
      </w:r>
      <w:r w:rsidR="00727EAB">
        <w:rPr>
          <w:b/>
          <w:lang w:val="pt-BR"/>
        </w:rPr>
        <w:t>0</w:t>
      </w:r>
      <w:r w:rsidR="00453457">
        <w:rPr>
          <w:b/>
          <w:lang w:val="pt-BR"/>
        </w:rPr>
        <w:t>2</w:t>
      </w:r>
      <w:r w:rsidR="00A94B9B">
        <w:rPr>
          <w:b/>
          <w:lang w:val="pt-BR"/>
        </w:rPr>
        <w:t xml:space="preserve"> </w:t>
      </w:r>
      <w:r w:rsidRPr="003D3AC8">
        <w:rPr>
          <w:b/>
          <w:lang w:val="pt-BR"/>
        </w:rPr>
        <w:t xml:space="preserve">- PREGÃO ELETRÔNICO Nº </w:t>
      </w:r>
      <w:r w:rsidR="005653EE">
        <w:rPr>
          <w:b/>
          <w:lang w:val="pt-BR"/>
        </w:rPr>
        <w:t>0</w:t>
      </w:r>
      <w:r w:rsidR="00A36AF7">
        <w:rPr>
          <w:b/>
          <w:lang w:val="pt-BR"/>
        </w:rPr>
        <w:t>0</w:t>
      </w:r>
      <w:r w:rsidR="0086119C">
        <w:rPr>
          <w:b/>
          <w:lang w:val="pt-BR"/>
        </w:rPr>
        <w:t>1</w:t>
      </w:r>
      <w:r w:rsidR="004C14EE">
        <w:rPr>
          <w:b/>
          <w:lang w:val="pt-BR"/>
        </w:rPr>
        <w:t>/20</w:t>
      </w:r>
      <w:r w:rsidR="0086119C">
        <w:rPr>
          <w:b/>
          <w:lang w:val="pt-BR"/>
        </w:rPr>
        <w:t>20</w:t>
      </w:r>
      <w:r w:rsidR="002B0E21">
        <w:rPr>
          <w:b/>
          <w:lang w:val="pt-BR"/>
        </w:rPr>
        <w:t xml:space="preserve"> Retificado</w:t>
      </w:r>
      <w:r w:rsidRPr="003D3AC8">
        <w:rPr>
          <w:b/>
          <w:lang w:val="pt-BR"/>
        </w:rPr>
        <w:t xml:space="preserve"> - UASG 926482 </w:t>
      </w:r>
    </w:p>
    <w:p w:rsidR="003D3AC8" w:rsidRPr="003D3AC8" w:rsidRDefault="003D3AC8" w:rsidP="003D3AC8">
      <w:pPr>
        <w:jc w:val="center"/>
        <w:rPr>
          <w:b/>
          <w:lang w:val="pt-BR"/>
        </w:rPr>
      </w:pPr>
    </w:p>
    <w:p w:rsidR="003D3AC8" w:rsidRPr="003D3AC8" w:rsidRDefault="003D3AC8" w:rsidP="003D3AC8">
      <w:pPr>
        <w:jc w:val="both"/>
        <w:rPr>
          <w:lang w:val="pt-BR"/>
        </w:rPr>
      </w:pPr>
    </w:p>
    <w:p w:rsidR="002B0E21" w:rsidRPr="002B0E21" w:rsidRDefault="002B0E21" w:rsidP="004C14EE">
      <w:pPr>
        <w:jc w:val="both"/>
        <w:rPr>
          <w:lang w:val="pt-BR"/>
        </w:rPr>
      </w:pPr>
      <w:r w:rsidRPr="002B0E21">
        <w:rPr>
          <w:lang w:val="pt-BR"/>
        </w:rPr>
        <w:t>O Pedido de Esclarecimento</w:t>
      </w:r>
      <w:r w:rsidR="009D56C8">
        <w:rPr>
          <w:lang w:val="pt-BR"/>
        </w:rPr>
        <w:t>s</w:t>
      </w:r>
      <w:r w:rsidRPr="002B0E21">
        <w:rPr>
          <w:lang w:val="pt-BR"/>
        </w:rPr>
        <w:t xml:space="preserve"> é intempestivo, nos termos dos Itens ‘21.6’ e ‘21.7’ do Edital. Contudo, por questão de zelo com a aquisição governamental, far-se-á a análise e resposta ao Pedido de Esclarecimento</w:t>
      </w:r>
      <w:r w:rsidR="009D56C8">
        <w:rPr>
          <w:lang w:val="pt-BR"/>
        </w:rPr>
        <w:t>s</w:t>
      </w:r>
      <w:r w:rsidRPr="002B0E21">
        <w:rPr>
          <w:lang w:val="pt-BR"/>
        </w:rPr>
        <w:t xml:space="preserve"> formulado.</w:t>
      </w:r>
      <w:r w:rsidR="00320F69">
        <w:rPr>
          <w:lang w:val="pt-BR"/>
        </w:rPr>
        <w:t xml:space="preserve"> </w:t>
      </w:r>
      <w:r w:rsidR="00320F69" w:rsidRPr="00320F69">
        <w:rPr>
          <w:lang w:val="pt-BR"/>
        </w:rPr>
        <w:t>As respostas estão em cor </w:t>
      </w:r>
      <w:r w:rsidR="00320F69" w:rsidRPr="00320F69">
        <w:rPr>
          <w:color w:val="FF0000"/>
          <w:lang w:val="pt-BR"/>
        </w:rPr>
        <w:t>vermelha</w:t>
      </w:r>
      <w:r w:rsidR="00320F69" w:rsidRPr="00320F69">
        <w:rPr>
          <w:lang w:val="pt-BR"/>
        </w:rPr>
        <w:t xml:space="preserve"> logo após os questionamentos em cor preta.</w:t>
      </w:r>
    </w:p>
    <w:p w:rsidR="002B0E21" w:rsidRDefault="002B0E21" w:rsidP="004C14EE">
      <w:pPr>
        <w:jc w:val="both"/>
        <w:rPr>
          <w:b/>
          <w:u w:val="single"/>
          <w:lang w:val="pt-BR"/>
        </w:rPr>
      </w:pPr>
    </w:p>
    <w:p w:rsidR="002B0E21" w:rsidRDefault="002B0E21" w:rsidP="004C14EE">
      <w:pPr>
        <w:jc w:val="both"/>
        <w:rPr>
          <w:b/>
          <w:u w:val="single"/>
          <w:lang w:val="pt-BR"/>
        </w:rPr>
      </w:pPr>
    </w:p>
    <w:p w:rsidR="004C14EE" w:rsidRPr="003D3AC8" w:rsidRDefault="0086119C" w:rsidP="004C14EE">
      <w:pPr>
        <w:jc w:val="both"/>
        <w:rPr>
          <w:b/>
          <w:u w:val="single"/>
          <w:lang w:val="pt-BR"/>
        </w:rPr>
      </w:pPr>
      <w:r>
        <w:rPr>
          <w:b/>
          <w:u w:val="single"/>
          <w:lang w:val="pt-BR"/>
        </w:rPr>
        <w:t>Pergunta</w:t>
      </w:r>
      <w:r w:rsidR="00320F69">
        <w:rPr>
          <w:b/>
          <w:u w:val="single"/>
          <w:lang w:val="pt-BR"/>
        </w:rPr>
        <w:t>s e Resposta</w:t>
      </w:r>
      <w:r w:rsidR="004C14EE" w:rsidRPr="003D3AC8">
        <w:rPr>
          <w:b/>
          <w:u w:val="single"/>
          <w:lang w:val="pt-BR"/>
        </w:rPr>
        <w:t>:</w:t>
      </w:r>
    </w:p>
    <w:p w:rsidR="004C14EE" w:rsidRDefault="004C14EE" w:rsidP="004C14EE">
      <w:pPr>
        <w:jc w:val="both"/>
        <w:rPr>
          <w:rFonts w:asciiTheme="minorHAnsi" w:hAnsiTheme="minorHAnsi"/>
          <w:color w:val="000000"/>
          <w:sz w:val="24"/>
          <w:szCs w:val="24"/>
          <w:lang w:val="pt-BR"/>
        </w:rPr>
      </w:pPr>
    </w:p>
    <w:p w:rsidR="002B0E21" w:rsidRPr="002B0E21" w:rsidRDefault="002B0E21" w:rsidP="002B0E21">
      <w:pPr>
        <w:spacing w:before="100" w:beforeAutospacing="1" w:after="100" w:afterAutospacing="1"/>
        <w:jc w:val="both"/>
        <w:rPr>
          <w:lang w:val="pt-BR"/>
        </w:rPr>
      </w:pPr>
      <w:r w:rsidRPr="002B0E21">
        <w:rPr>
          <w:lang w:val="pt-BR"/>
        </w:rPr>
        <w:t> Senhor pregoeiro, pugno pelos esclarecimentos abaixo:</w:t>
      </w:r>
    </w:p>
    <w:p w:rsidR="002B0E21" w:rsidRDefault="002B0E21" w:rsidP="002B0E21">
      <w:pPr>
        <w:numPr>
          <w:ilvl w:val="0"/>
          <w:numId w:val="43"/>
        </w:numPr>
        <w:spacing w:before="100" w:beforeAutospacing="1" w:after="100" w:afterAutospacing="1"/>
        <w:jc w:val="both"/>
        <w:rPr>
          <w:lang w:val="pt-BR"/>
        </w:rPr>
      </w:pPr>
      <w:r w:rsidRPr="002B0E21">
        <w:rPr>
          <w:lang w:val="pt-BR"/>
        </w:rPr>
        <w:t xml:space="preserve">A certidão do Portal da Transparência – CEIS, a certidão do Conselho Nacional de Justiça e a Lista de Inidôneos e o Cadastro Integrado de Condenações por ilícitos administrativos – CADICON, não são documentos a que o licitante está obrigado a anexar no sistema comprasnet, certo? </w:t>
      </w:r>
      <w:r w:rsidR="00C81FF7" w:rsidRPr="00C81FF7">
        <w:rPr>
          <w:color w:val="FF0000"/>
          <w:lang w:val="pt-BR"/>
        </w:rPr>
        <w:t>Sim. Num primeiro momento, estes documentos não são de obrigatoriedade de juntada pelo licitante</w:t>
      </w:r>
      <w:r w:rsidR="00C81FF7">
        <w:rPr>
          <w:color w:val="FF0000"/>
          <w:lang w:val="pt-BR"/>
        </w:rPr>
        <w:t>, mas poderá, entretanto, ser convocado a fazê-lo, pelo Pregoeiro, em caso de necessidade</w:t>
      </w:r>
      <w:r w:rsidR="00C81FF7" w:rsidRPr="00C81FF7">
        <w:rPr>
          <w:color w:val="FF0000"/>
          <w:lang w:val="pt-BR"/>
        </w:rPr>
        <w:t>.</w:t>
      </w:r>
      <w:r w:rsidR="00C81FF7">
        <w:rPr>
          <w:lang w:val="pt-BR"/>
        </w:rPr>
        <w:t xml:space="preserve"> </w:t>
      </w:r>
      <w:r w:rsidRPr="002B0E21">
        <w:rPr>
          <w:lang w:val="pt-BR"/>
        </w:rPr>
        <w:t>São documentos que cabe ao pregoeiro consultar, é isso mesmo? </w:t>
      </w:r>
      <w:r w:rsidR="00C81FF7">
        <w:rPr>
          <w:color w:val="FF0000"/>
          <w:lang w:val="pt-BR"/>
        </w:rPr>
        <w:t>Exatamente, vide resposta anterior.</w:t>
      </w:r>
    </w:p>
    <w:p w:rsidR="009E0368" w:rsidRDefault="009E0368" w:rsidP="009E0368">
      <w:pPr>
        <w:spacing w:before="100" w:beforeAutospacing="1" w:after="100" w:afterAutospacing="1"/>
        <w:ind w:left="720"/>
        <w:jc w:val="both"/>
        <w:rPr>
          <w:lang w:val="pt-BR"/>
        </w:rPr>
      </w:pPr>
    </w:p>
    <w:p w:rsidR="002B0E21" w:rsidRPr="00BF3DF2" w:rsidRDefault="002B0E21" w:rsidP="002B0E21">
      <w:pPr>
        <w:numPr>
          <w:ilvl w:val="0"/>
          <w:numId w:val="43"/>
        </w:numPr>
        <w:spacing w:before="100" w:beforeAutospacing="1" w:after="100" w:afterAutospacing="1"/>
        <w:jc w:val="both"/>
        <w:rPr>
          <w:color w:val="FF0000"/>
          <w:lang w:val="pt-BR"/>
        </w:rPr>
      </w:pPr>
      <w:r w:rsidRPr="002B0E21">
        <w:rPr>
          <w:lang w:val="pt-BR"/>
        </w:rPr>
        <w:t>O item 9.10.2 da “Qualificação Econômico-Financeira” no edital, exige que o licitante apresente o balanço patrimonial. Já em 9.10.5, expressa que se tratando de MEI’s, a comprovação será através de Declaração de Faturamento do Simples Nacional (DASN-SIMEI). Neste quesito, é correto afirmar que o MEI deverá apresentar somente o DASN-SIMEI? </w:t>
      </w:r>
      <w:r w:rsidR="00BF3DF2" w:rsidRPr="00BF3DF2">
        <w:rPr>
          <w:color w:val="FF0000"/>
          <w:lang w:val="pt-BR"/>
        </w:rPr>
        <w:t>Sim.</w:t>
      </w:r>
      <w:r w:rsidR="00BF3DF2">
        <w:rPr>
          <w:lang w:val="pt-BR"/>
        </w:rPr>
        <w:t xml:space="preserve"> </w:t>
      </w:r>
      <w:r w:rsidR="00BF3DF2" w:rsidRPr="00BF3DF2">
        <w:rPr>
          <w:color w:val="FF0000"/>
          <w:lang w:val="pt-BR"/>
        </w:rPr>
        <w:t>O MEI por ser um regime simplificado não possui a obrigatoriedade de manutenção de registros contábeis complexos e geração de demonstrações contábeis. Logo, a DASN-SIMEI que contemple os valores faturados em determinado ano ca</w:t>
      </w:r>
      <w:r w:rsidR="00320F69">
        <w:rPr>
          <w:color w:val="FF0000"/>
          <w:lang w:val="pt-BR"/>
        </w:rPr>
        <w:t>lendário serve como comprovação, d</w:t>
      </w:r>
      <w:r w:rsidR="00BF3DF2" w:rsidRPr="00BF3DF2">
        <w:rPr>
          <w:color w:val="FF0000"/>
          <w:lang w:val="pt-BR"/>
        </w:rPr>
        <w:t>esde que comprovada por outros meios a condição de MEI – Micro Empreendedor Individual.</w:t>
      </w:r>
    </w:p>
    <w:p w:rsidR="002B0E21" w:rsidRPr="002B0E21" w:rsidRDefault="002B0E21" w:rsidP="002B0E21">
      <w:pPr>
        <w:spacing w:before="100" w:beforeAutospacing="1" w:after="100" w:afterAutospacing="1"/>
        <w:ind w:left="720"/>
        <w:jc w:val="both"/>
        <w:rPr>
          <w:lang w:val="pt-BR"/>
        </w:rPr>
      </w:pPr>
    </w:p>
    <w:p w:rsidR="002B0E21" w:rsidRDefault="002B0E21" w:rsidP="002B0E21">
      <w:pPr>
        <w:numPr>
          <w:ilvl w:val="0"/>
          <w:numId w:val="43"/>
        </w:numPr>
        <w:spacing w:before="100" w:beforeAutospacing="1" w:after="100" w:afterAutospacing="1"/>
        <w:jc w:val="both"/>
        <w:rPr>
          <w:lang w:val="pt-BR"/>
        </w:rPr>
      </w:pPr>
      <w:r w:rsidRPr="002B0E21">
        <w:rPr>
          <w:lang w:val="pt-BR"/>
        </w:rPr>
        <w:t>O item 9.11.1.1 da “Qualificação Técnica”, exige no mínimo 01 atestado de capacidade técnica, que referir-se-ão a contratos já concluídos ou já decorridos no mínimo 01 (um) ano do início de sua execução, exceto se houver sido firmado para ser executado em prazo inferior, pelo período mínimo de 90 (noventa) dias com fornecimento contínuo do objeto, apenas aceito mediante a apresentação do contrato. Nesse item, faço os seguintes questionamentos:</w:t>
      </w:r>
    </w:p>
    <w:p w:rsidR="002B0E21" w:rsidRPr="002B0E21" w:rsidRDefault="002B0E21" w:rsidP="002B0E21">
      <w:pPr>
        <w:numPr>
          <w:ilvl w:val="1"/>
          <w:numId w:val="43"/>
        </w:numPr>
        <w:spacing w:before="100" w:beforeAutospacing="1" w:after="100" w:afterAutospacing="1"/>
        <w:jc w:val="both"/>
        <w:rPr>
          <w:lang w:val="pt-BR"/>
        </w:rPr>
      </w:pPr>
      <w:r w:rsidRPr="002B0E21">
        <w:rPr>
          <w:lang w:val="pt-BR"/>
        </w:rPr>
        <w:t xml:space="preserve">Para que os atestados sejam considerados válidos, neles devem constar o período de execução? </w:t>
      </w:r>
      <w:r>
        <w:rPr>
          <w:color w:val="FF0000"/>
          <w:lang w:val="pt-BR"/>
        </w:rPr>
        <w:t>Sim. Eles devem constar o período de Execução. Há a possibilidade, contudo, de</w:t>
      </w:r>
      <w:r w:rsidR="00C75664">
        <w:rPr>
          <w:color w:val="FF0000"/>
          <w:lang w:val="pt-BR"/>
        </w:rPr>
        <w:t xml:space="preserve"> que </w:t>
      </w:r>
      <w:r>
        <w:rPr>
          <w:color w:val="FF0000"/>
          <w:lang w:val="pt-BR"/>
        </w:rPr>
        <w:t>o Contrato</w:t>
      </w:r>
      <w:r w:rsidR="00C75664">
        <w:rPr>
          <w:color w:val="FF0000"/>
          <w:lang w:val="pt-BR"/>
        </w:rPr>
        <w:t xml:space="preserve"> enviado,</w:t>
      </w:r>
      <w:r>
        <w:rPr>
          <w:color w:val="FF0000"/>
          <w:lang w:val="pt-BR"/>
        </w:rPr>
        <w:t xml:space="preserve"> referente ao atestado</w:t>
      </w:r>
      <w:r w:rsidR="00C75664">
        <w:rPr>
          <w:color w:val="FF0000"/>
          <w:lang w:val="pt-BR"/>
        </w:rPr>
        <w:t>,</w:t>
      </w:r>
      <w:r>
        <w:rPr>
          <w:color w:val="FF0000"/>
          <w:lang w:val="pt-BR"/>
        </w:rPr>
        <w:t xml:space="preserve"> </w:t>
      </w:r>
      <w:r w:rsidR="00C75664">
        <w:rPr>
          <w:color w:val="FF0000"/>
          <w:lang w:val="pt-BR"/>
        </w:rPr>
        <w:t>valide</w:t>
      </w:r>
      <w:r>
        <w:rPr>
          <w:color w:val="FF0000"/>
          <w:lang w:val="pt-BR"/>
        </w:rPr>
        <w:t xml:space="preserve"> os requisitos mínimos previsto</w:t>
      </w:r>
      <w:r w:rsidR="00C75664">
        <w:rPr>
          <w:color w:val="FF0000"/>
          <w:lang w:val="pt-BR"/>
        </w:rPr>
        <w:t>s</w:t>
      </w:r>
      <w:r>
        <w:rPr>
          <w:color w:val="FF0000"/>
          <w:lang w:val="pt-BR"/>
        </w:rPr>
        <w:t xml:space="preserve"> </w:t>
      </w:r>
      <w:r w:rsidR="009E0368">
        <w:rPr>
          <w:color w:val="FF0000"/>
          <w:lang w:val="pt-BR"/>
        </w:rPr>
        <w:t>neste Item.</w:t>
      </w:r>
      <w:r>
        <w:rPr>
          <w:color w:val="FF0000"/>
          <w:lang w:val="pt-BR"/>
        </w:rPr>
        <w:t xml:space="preserve"> </w:t>
      </w:r>
      <w:r w:rsidRPr="002B0E21">
        <w:rPr>
          <w:lang w:val="pt-BR"/>
        </w:rPr>
        <w:t>Em caso negativo, o envio do contrato referente já o valida? </w:t>
      </w:r>
      <w:r w:rsidR="009E0368">
        <w:rPr>
          <w:color w:val="FF0000"/>
          <w:lang w:val="pt-BR"/>
        </w:rPr>
        <w:t>Recomenda-se que, para que não haja dúvidas, o atestado informe o período de execução do contrato em relação ao qual ele se refere. Caso não informe, a apresentação do Contrato (obrigatória) poderá suprir este requisito. Neste caso, faz-se necessário que não haja qualquer dúvida da relação entre o atestado enviado com o contrato apresentado. Isto é, deve restar provado que o Contrato encaminhado se refere ao exato Contrato objeto do atestado de capacidade técnica enviado.</w:t>
      </w:r>
    </w:p>
    <w:p w:rsidR="003F10BD" w:rsidRPr="00453457" w:rsidRDefault="002B0E21" w:rsidP="00FC3C75">
      <w:pPr>
        <w:numPr>
          <w:ilvl w:val="1"/>
          <w:numId w:val="43"/>
        </w:numPr>
        <w:spacing w:before="100" w:beforeAutospacing="1" w:after="100" w:afterAutospacing="1"/>
        <w:jc w:val="both"/>
        <w:rPr>
          <w:color w:val="000000"/>
          <w:sz w:val="24"/>
          <w:szCs w:val="24"/>
          <w:lang w:val="pt-BR"/>
        </w:rPr>
      </w:pPr>
      <w:r w:rsidRPr="00453457">
        <w:rPr>
          <w:lang w:val="pt-BR"/>
        </w:rPr>
        <w:t>Para todo atestado anexado, deverá enviar o contrato correspondente? </w:t>
      </w:r>
      <w:r w:rsidR="009E0368" w:rsidRPr="00453457">
        <w:rPr>
          <w:color w:val="FF0000"/>
          <w:lang w:val="pt-BR"/>
        </w:rPr>
        <w:t>Sim. O contrato serve para demonstrar a legitimidade dos atestados enviados.</w:t>
      </w:r>
      <w:bookmarkEnd w:id="0"/>
    </w:p>
    <w:sectPr w:rsidR="003F10BD" w:rsidRPr="00453457" w:rsidSect="000B0760">
      <w:headerReference w:type="default" r:id="rId8"/>
      <w:footerReference w:type="default" r:id="rId9"/>
      <w:pgSz w:w="11900" w:h="16840"/>
      <w:pgMar w:top="1702" w:right="1020" w:bottom="851" w:left="16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826" w:rsidRDefault="00770826" w:rsidP="007E22C9">
      <w:r>
        <w:separator/>
      </w:r>
    </w:p>
  </w:endnote>
  <w:endnote w:type="continuationSeparator" w:id="0">
    <w:p w:rsidR="00770826" w:rsidRDefault="00770826" w:rsidP="007E2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1D" w:rsidRDefault="000B0760" w:rsidP="007F461D">
    <w:pPr>
      <w:pStyle w:val="Rodap"/>
      <w:jc w:val="right"/>
    </w:pPr>
    <w:r>
      <w:rPr>
        <w:noProof/>
        <w:lang w:val="pt-BR" w:eastAsia="pt-BR"/>
      </w:rPr>
      <w:drawing>
        <wp:anchor distT="0" distB="0" distL="114300" distR="114300" simplePos="0" relativeHeight="251659264" behindDoc="1" locked="0" layoutInCell="1" allowOverlap="1">
          <wp:simplePos x="0" y="0"/>
          <wp:positionH relativeFrom="column">
            <wp:posOffset>-1016000</wp:posOffset>
          </wp:positionH>
          <wp:positionV relativeFrom="paragraph">
            <wp:posOffset>86360</wp:posOffset>
          </wp:positionV>
          <wp:extent cx="7559675" cy="541655"/>
          <wp:effectExtent l="0" t="0" r="3175" b="0"/>
          <wp:wrapThrough wrapText="bothSides">
            <wp:wrapPolygon edited="0">
              <wp:start x="0" y="0"/>
              <wp:lineTo x="0" y="20511"/>
              <wp:lineTo x="21555" y="20511"/>
              <wp:lineTo x="2155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826" w:rsidRDefault="00770826" w:rsidP="007E22C9">
      <w:r>
        <w:separator/>
      </w:r>
    </w:p>
  </w:footnote>
  <w:footnote w:type="continuationSeparator" w:id="0">
    <w:p w:rsidR="00770826" w:rsidRDefault="00770826" w:rsidP="007E2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1D" w:rsidRDefault="007F461D">
    <w:pPr>
      <w:pStyle w:val="Cabealho"/>
    </w:pPr>
    <w:r>
      <w:rPr>
        <w:noProof/>
        <w:lang w:val="pt-BR" w:eastAsia="pt-BR"/>
      </w:rPr>
      <w:drawing>
        <wp:anchor distT="0" distB="0" distL="114300" distR="114300" simplePos="0" relativeHeight="251658240" behindDoc="1" locked="0" layoutInCell="1" allowOverlap="1">
          <wp:simplePos x="0" y="0"/>
          <wp:positionH relativeFrom="margin">
            <wp:posOffset>-1014730</wp:posOffset>
          </wp:positionH>
          <wp:positionV relativeFrom="margin">
            <wp:posOffset>-998855</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6185" cy="9023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4C500E14"/>
    <w:name w:val="WW8Num19"/>
    <w:lvl w:ilvl="0">
      <w:start w:val="1"/>
      <w:numFmt w:val="upperRoman"/>
      <w:suff w:val="nothing"/>
      <w:lvlText w:val="%1)"/>
      <w:lvlJc w:val="left"/>
      <w:pPr>
        <w:ind w:left="1791" w:hanging="720"/>
      </w:pPr>
    </w:lvl>
    <w:lvl w:ilvl="1">
      <w:start w:val="1"/>
      <w:numFmt w:val="decimal"/>
      <w:suff w:val="nothing"/>
      <w:lvlText w:val="%2."/>
      <w:lvlJc w:val="left"/>
      <w:pPr>
        <w:ind w:left="1638" w:hanging="283"/>
      </w:pPr>
    </w:lvl>
    <w:lvl w:ilvl="2">
      <w:start w:val="1"/>
      <w:numFmt w:val="decimal"/>
      <w:suff w:val="nothing"/>
      <w:lvlText w:val="%3."/>
      <w:lvlJc w:val="left"/>
      <w:pPr>
        <w:ind w:left="1921" w:hanging="283"/>
      </w:pPr>
    </w:lvl>
    <w:lvl w:ilvl="3">
      <w:start w:val="1"/>
      <w:numFmt w:val="decimal"/>
      <w:suff w:val="nothing"/>
      <w:lvlText w:val="%4."/>
      <w:lvlJc w:val="left"/>
      <w:pPr>
        <w:ind w:left="2205" w:hanging="283"/>
      </w:pPr>
    </w:lvl>
    <w:lvl w:ilvl="4">
      <w:start w:val="1"/>
      <w:numFmt w:val="decimal"/>
      <w:suff w:val="nothing"/>
      <w:lvlText w:val="%5."/>
      <w:lvlJc w:val="left"/>
      <w:pPr>
        <w:ind w:left="2488" w:hanging="283"/>
      </w:pPr>
    </w:lvl>
    <w:lvl w:ilvl="5">
      <w:start w:val="1"/>
      <w:numFmt w:val="decimal"/>
      <w:suff w:val="nothing"/>
      <w:lvlText w:val="%6."/>
      <w:lvlJc w:val="left"/>
      <w:pPr>
        <w:ind w:left="2772" w:hanging="283"/>
      </w:pPr>
    </w:lvl>
    <w:lvl w:ilvl="6">
      <w:start w:val="1"/>
      <w:numFmt w:val="decimal"/>
      <w:suff w:val="nothing"/>
      <w:lvlText w:val="%7."/>
      <w:lvlJc w:val="left"/>
      <w:pPr>
        <w:ind w:left="3055" w:hanging="283"/>
      </w:pPr>
    </w:lvl>
    <w:lvl w:ilvl="7">
      <w:start w:val="1"/>
      <w:numFmt w:val="decimal"/>
      <w:suff w:val="nothing"/>
      <w:lvlText w:val="%8."/>
      <w:lvlJc w:val="left"/>
      <w:pPr>
        <w:ind w:left="3339" w:hanging="283"/>
      </w:pPr>
    </w:lvl>
    <w:lvl w:ilvl="8">
      <w:start w:val="1"/>
      <w:numFmt w:val="decimal"/>
      <w:suff w:val="nothing"/>
      <w:lvlText w:val="%9."/>
      <w:lvlJc w:val="left"/>
      <w:pPr>
        <w:ind w:left="3622" w:hanging="283"/>
      </w:pPr>
    </w:lvl>
  </w:abstractNum>
  <w:abstractNum w:abstractNumId="1">
    <w:nsid w:val="00000017"/>
    <w:multiLevelType w:val="multilevel"/>
    <w:tmpl w:val="5EB25E20"/>
    <w:name w:val="WW8Num23"/>
    <w:lvl w:ilvl="0">
      <w:start w:val="1"/>
      <w:numFmt w:val="upperRoman"/>
      <w:suff w:val="nothing"/>
      <w:lvlText w:val="%1)"/>
      <w:lvlJc w:val="left"/>
      <w:pPr>
        <w:ind w:left="873" w:hanging="720"/>
      </w:pPr>
    </w:lvl>
    <w:lvl w:ilvl="1">
      <w:start w:val="1"/>
      <w:numFmt w:val="decimal"/>
      <w:suff w:val="nothing"/>
      <w:lvlText w:val="%2."/>
      <w:lvlJc w:val="left"/>
      <w:pPr>
        <w:ind w:left="720" w:hanging="283"/>
      </w:pPr>
    </w:lvl>
    <w:lvl w:ilvl="2">
      <w:start w:val="1"/>
      <w:numFmt w:val="decimal"/>
      <w:suff w:val="nothing"/>
      <w:lvlText w:val="%3."/>
      <w:lvlJc w:val="left"/>
      <w:pPr>
        <w:ind w:left="1003" w:hanging="283"/>
      </w:pPr>
    </w:lvl>
    <w:lvl w:ilvl="3">
      <w:start w:val="1"/>
      <w:numFmt w:val="decimal"/>
      <w:suff w:val="nothing"/>
      <w:lvlText w:val="%4."/>
      <w:lvlJc w:val="left"/>
      <w:pPr>
        <w:ind w:left="1287" w:hanging="283"/>
      </w:pPr>
    </w:lvl>
    <w:lvl w:ilvl="4">
      <w:start w:val="1"/>
      <w:numFmt w:val="decimal"/>
      <w:suff w:val="nothing"/>
      <w:lvlText w:val="%5."/>
      <w:lvlJc w:val="left"/>
      <w:pPr>
        <w:ind w:left="1570" w:hanging="283"/>
      </w:pPr>
    </w:lvl>
    <w:lvl w:ilvl="5">
      <w:start w:val="1"/>
      <w:numFmt w:val="decimal"/>
      <w:suff w:val="nothing"/>
      <w:lvlText w:val="%6."/>
      <w:lvlJc w:val="left"/>
      <w:pPr>
        <w:ind w:left="1854" w:hanging="283"/>
      </w:pPr>
    </w:lvl>
    <w:lvl w:ilvl="6">
      <w:start w:val="1"/>
      <w:numFmt w:val="decimal"/>
      <w:suff w:val="nothing"/>
      <w:lvlText w:val="%7."/>
      <w:lvlJc w:val="left"/>
      <w:pPr>
        <w:ind w:left="2137" w:hanging="283"/>
      </w:pPr>
    </w:lvl>
    <w:lvl w:ilvl="7">
      <w:start w:val="1"/>
      <w:numFmt w:val="decimal"/>
      <w:suff w:val="nothing"/>
      <w:lvlText w:val="%8."/>
      <w:lvlJc w:val="left"/>
      <w:pPr>
        <w:ind w:left="2421" w:hanging="283"/>
      </w:pPr>
    </w:lvl>
    <w:lvl w:ilvl="8">
      <w:start w:val="1"/>
      <w:numFmt w:val="decimal"/>
      <w:suff w:val="nothing"/>
      <w:lvlText w:val="%9."/>
      <w:lvlJc w:val="left"/>
      <w:pPr>
        <w:ind w:left="2704" w:hanging="283"/>
      </w:pPr>
    </w:lvl>
  </w:abstractNum>
  <w:abstractNum w:abstractNumId="2">
    <w:nsid w:val="05B34A3F"/>
    <w:multiLevelType w:val="hybridMultilevel"/>
    <w:tmpl w:val="AD0E6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7C74BB"/>
    <w:multiLevelType w:val="hybridMultilevel"/>
    <w:tmpl w:val="1B7014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3D4F55"/>
    <w:multiLevelType w:val="hybridMultilevel"/>
    <w:tmpl w:val="4E06C3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F9451A"/>
    <w:multiLevelType w:val="hybridMultilevel"/>
    <w:tmpl w:val="68620B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8381A"/>
    <w:multiLevelType w:val="hybridMultilevel"/>
    <w:tmpl w:val="1AF45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17145E8"/>
    <w:multiLevelType w:val="hybridMultilevel"/>
    <w:tmpl w:val="AB846FE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151203E0"/>
    <w:multiLevelType w:val="hybridMultilevel"/>
    <w:tmpl w:val="8FB82C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5E244AA"/>
    <w:multiLevelType w:val="multilevel"/>
    <w:tmpl w:val="9F981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770A95"/>
    <w:multiLevelType w:val="multilevel"/>
    <w:tmpl w:val="BF0E0434"/>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F74535"/>
    <w:multiLevelType w:val="singleLevel"/>
    <w:tmpl w:val="17AA22E4"/>
    <w:lvl w:ilvl="0">
      <w:start w:val="1"/>
      <w:numFmt w:val="bullet"/>
      <w:lvlText w:val=""/>
      <w:lvlJc w:val="left"/>
      <w:pPr>
        <w:tabs>
          <w:tab w:val="num" w:pos="360"/>
        </w:tabs>
        <w:ind w:left="360" w:hanging="360"/>
      </w:pPr>
      <w:rPr>
        <w:rFonts w:ascii="Symbol" w:hAnsi="Symbol" w:hint="default"/>
      </w:rPr>
    </w:lvl>
  </w:abstractNum>
  <w:abstractNum w:abstractNumId="12">
    <w:nsid w:val="1F4A13F1"/>
    <w:multiLevelType w:val="hybridMultilevel"/>
    <w:tmpl w:val="3D486F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A53EDA"/>
    <w:multiLevelType w:val="hybridMultilevel"/>
    <w:tmpl w:val="D5548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02D1B74"/>
    <w:multiLevelType w:val="hybridMultilevel"/>
    <w:tmpl w:val="B642A8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7A75A4"/>
    <w:multiLevelType w:val="hybridMultilevel"/>
    <w:tmpl w:val="CCD46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7F935BC"/>
    <w:multiLevelType w:val="hybridMultilevel"/>
    <w:tmpl w:val="41E2D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98A40EB"/>
    <w:multiLevelType w:val="hybridMultilevel"/>
    <w:tmpl w:val="67B89C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C086327"/>
    <w:multiLevelType w:val="hybridMultilevel"/>
    <w:tmpl w:val="39BEB3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E483335"/>
    <w:multiLevelType w:val="multilevel"/>
    <w:tmpl w:val="9F9810C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E553AA6"/>
    <w:multiLevelType w:val="hybridMultilevel"/>
    <w:tmpl w:val="50820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2A46B1"/>
    <w:multiLevelType w:val="hybridMultilevel"/>
    <w:tmpl w:val="4E28A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B1564AC"/>
    <w:multiLevelType w:val="multilevel"/>
    <w:tmpl w:val="9F9810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0650C1"/>
    <w:multiLevelType w:val="multilevel"/>
    <w:tmpl w:val="9F981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E005A1"/>
    <w:multiLevelType w:val="hybridMultilevel"/>
    <w:tmpl w:val="306ABCD2"/>
    <w:lvl w:ilvl="0" w:tplc="04160005">
      <w:start w:val="1"/>
      <w:numFmt w:val="bullet"/>
      <w:pStyle w:val="WW-Numerada"/>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CA033D"/>
    <w:multiLevelType w:val="hybridMultilevel"/>
    <w:tmpl w:val="17684F8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CB3ADC"/>
    <w:multiLevelType w:val="hybridMultilevel"/>
    <w:tmpl w:val="9028B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C06555A"/>
    <w:multiLevelType w:val="singleLevel"/>
    <w:tmpl w:val="17AA22E4"/>
    <w:lvl w:ilvl="0">
      <w:start w:val="1"/>
      <w:numFmt w:val="bullet"/>
      <w:lvlText w:val=""/>
      <w:lvlJc w:val="left"/>
      <w:pPr>
        <w:tabs>
          <w:tab w:val="num" w:pos="360"/>
        </w:tabs>
        <w:ind w:left="360" w:hanging="360"/>
      </w:pPr>
      <w:rPr>
        <w:rFonts w:ascii="Symbol" w:hAnsi="Symbol" w:hint="default"/>
      </w:rPr>
    </w:lvl>
  </w:abstractNum>
  <w:abstractNum w:abstractNumId="28">
    <w:nsid w:val="4F290B8F"/>
    <w:multiLevelType w:val="hybridMultilevel"/>
    <w:tmpl w:val="2F625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FFB0700"/>
    <w:multiLevelType w:val="hybridMultilevel"/>
    <w:tmpl w:val="6838A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1974269"/>
    <w:multiLevelType w:val="hybridMultilevel"/>
    <w:tmpl w:val="E4CE6C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C706ECD"/>
    <w:multiLevelType w:val="hybridMultilevel"/>
    <w:tmpl w:val="1E727D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F3C572C"/>
    <w:multiLevelType w:val="singleLevel"/>
    <w:tmpl w:val="17AA22E4"/>
    <w:lvl w:ilvl="0">
      <w:start w:val="1"/>
      <w:numFmt w:val="bullet"/>
      <w:lvlText w:val=""/>
      <w:lvlJc w:val="left"/>
      <w:pPr>
        <w:tabs>
          <w:tab w:val="num" w:pos="360"/>
        </w:tabs>
        <w:ind w:left="360" w:hanging="360"/>
      </w:pPr>
      <w:rPr>
        <w:rFonts w:ascii="Symbol" w:hAnsi="Symbol" w:hint="default"/>
      </w:rPr>
    </w:lvl>
  </w:abstractNum>
  <w:abstractNum w:abstractNumId="33">
    <w:nsid w:val="68FE1D77"/>
    <w:multiLevelType w:val="hybridMultilevel"/>
    <w:tmpl w:val="26E80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B544961"/>
    <w:multiLevelType w:val="hybridMultilevel"/>
    <w:tmpl w:val="9670E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C3A457B"/>
    <w:multiLevelType w:val="hybridMultilevel"/>
    <w:tmpl w:val="A0A8D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D5A6EF7"/>
    <w:multiLevelType w:val="hybridMultilevel"/>
    <w:tmpl w:val="8D7AE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E546C17"/>
    <w:multiLevelType w:val="multilevel"/>
    <w:tmpl w:val="9F9810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3BD680D"/>
    <w:multiLevelType w:val="hybridMultilevel"/>
    <w:tmpl w:val="19A2C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43601D1"/>
    <w:multiLevelType w:val="multilevel"/>
    <w:tmpl w:val="DD5CB16E"/>
    <w:lvl w:ilvl="0">
      <w:start w:val="5"/>
      <w:numFmt w:val="decimal"/>
      <w:lvlText w:val="%1"/>
      <w:lvlJc w:val="left"/>
      <w:pPr>
        <w:ind w:left="435" w:hanging="435"/>
      </w:pPr>
      <w:rPr>
        <w:rFonts w:hint="default"/>
        <w:b/>
      </w:rPr>
    </w:lvl>
    <w:lvl w:ilvl="1">
      <w:start w:val="3"/>
      <w:numFmt w:val="decimal"/>
      <w:lvlText w:val="%1.%2"/>
      <w:lvlJc w:val="left"/>
      <w:pPr>
        <w:ind w:left="718" w:hanging="435"/>
      </w:pPr>
      <w:rPr>
        <w:rFonts w:hint="default"/>
        <w:b/>
      </w:rPr>
    </w:lvl>
    <w:lvl w:ilvl="2">
      <w:start w:val="4"/>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40">
    <w:nsid w:val="752A13DC"/>
    <w:multiLevelType w:val="singleLevel"/>
    <w:tmpl w:val="17AA22E4"/>
    <w:lvl w:ilvl="0">
      <w:start w:val="1"/>
      <w:numFmt w:val="bullet"/>
      <w:lvlText w:val=""/>
      <w:lvlJc w:val="left"/>
      <w:pPr>
        <w:tabs>
          <w:tab w:val="num" w:pos="360"/>
        </w:tabs>
        <w:ind w:left="360" w:hanging="360"/>
      </w:pPr>
      <w:rPr>
        <w:rFonts w:ascii="Symbol" w:hAnsi="Symbol" w:hint="default"/>
      </w:rPr>
    </w:lvl>
  </w:abstractNum>
  <w:abstractNum w:abstractNumId="41">
    <w:nsid w:val="78082E87"/>
    <w:multiLevelType w:val="hybridMultilevel"/>
    <w:tmpl w:val="518C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976051F"/>
    <w:multiLevelType w:val="hybridMultilevel"/>
    <w:tmpl w:val="51E061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24"/>
  </w:num>
  <w:num w:numId="4">
    <w:abstractNumId w:val="39"/>
  </w:num>
  <w:num w:numId="5">
    <w:abstractNumId w:val="0"/>
  </w:num>
  <w:num w:numId="6">
    <w:abstractNumId w:val="1"/>
  </w:num>
  <w:num w:numId="7">
    <w:abstractNumId w:val="32"/>
  </w:num>
  <w:num w:numId="8">
    <w:abstractNumId w:val="40"/>
  </w:num>
  <w:num w:numId="9">
    <w:abstractNumId w:val="11"/>
  </w:num>
  <w:num w:numId="10">
    <w:abstractNumId w:val="27"/>
  </w:num>
  <w:num w:numId="11">
    <w:abstractNumId w:val="25"/>
  </w:num>
  <w:num w:numId="12">
    <w:abstractNumId w:val="23"/>
  </w:num>
  <w:num w:numId="13">
    <w:abstractNumId w:val="26"/>
  </w:num>
  <w:num w:numId="14">
    <w:abstractNumId w:val="42"/>
  </w:num>
  <w:num w:numId="15">
    <w:abstractNumId w:val="18"/>
  </w:num>
  <w:num w:numId="16">
    <w:abstractNumId w:val="13"/>
  </w:num>
  <w:num w:numId="17">
    <w:abstractNumId w:val="37"/>
  </w:num>
  <w:num w:numId="18">
    <w:abstractNumId w:val="30"/>
  </w:num>
  <w:num w:numId="19">
    <w:abstractNumId w:val="22"/>
  </w:num>
  <w:num w:numId="20">
    <w:abstractNumId w:val="2"/>
  </w:num>
  <w:num w:numId="21">
    <w:abstractNumId w:val="20"/>
  </w:num>
  <w:num w:numId="22">
    <w:abstractNumId w:val="35"/>
  </w:num>
  <w:num w:numId="23">
    <w:abstractNumId w:val="16"/>
  </w:num>
  <w:num w:numId="24">
    <w:abstractNumId w:val="33"/>
  </w:num>
  <w:num w:numId="25">
    <w:abstractNumId w:val="9"/>
  </w:num>
  <w:num w:numId="26">
    <w:abstractNumId w:val="14"/>
  </w:num>
  <w:num w:numId="27">
    <w:abstractNumId w:val="38"/>
  </w:num>
  <w:num w:numId="28">
    <w:abstractNumId w:val="4"/>
  </w:num>
  <w:num w:numId="29">
    <w:abstractNumId w:val="8"/>
  </w:num>
  <w:num w:numId="30">
    <w:abstractNumId w:val="34"/>
  </w:num>
  <w:num w:numId="31">
    <w:abstractNumId w:val="41"/>
  </w:num>
  <w:num w:numId="32">
    <w:abstractNumId w:val="21"/>
  </w:num>
  <w:num w:numId="33">
    <w:abstractNumId w:val="31"/>
  </w:num>
  <w:num w:numId="34">
    <w:abstractNumId w:val="15"/>
  </w:num>
  <w:num w:numId="35">
    <w:abstractNumId w:val="28"/>
  </w:num>
  <w:num w:numId="36">
    <w:abstractNumId w:val="5"/>
  </w:num>
  <w:num w:numId="37">
    <w:abstractNumId w:val="3"/>
  </w:num>
  <w:num w:numId="38">
    <w:abstractNumId w:val="6"/>
  </w:num>
  <w:num w:numId="39">
    <w:abstractNumId w:val="19"/>
  </w:num>
  <w:num w:numId="40">
    <w:abstractNumId w:val="17"/>
  </w:num>
  <w:num w:numId="41">
    <w:abstractNumId w:val="29"/>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compat>
  <w:rsids>
    <w:rsidRoot w:val="000F3838"/>
    <w:rsid w:val="00001BC4"/>
    <w:rsid w:val="00047DD5"/>
    <w:rsid w:val="00054997"/>
    <w:rsid w:val="00057537"/>
    <w:rsid w:val="000B0760"/>
    <w:rsid w:val="000F3838"/>
    <w:rsid w:val="000F538A"/>
    <w:rsid w:val="00102BCC"/>
    <w:rsid w:val="00107335"/>
    <w:rsid w:val="0012356B"/>
    <w:rsid w:val="0015249B"/>
    <w:rsid w:val="001811CC"/>
    <w:rsid w:val="00182E2B"/>
    <w:rsid w:val="00191438"/>
    <w:rsid w:val="001A63D9"/>
    <w:rsid w:val="001E790A"/>
    <w:rsid w:val="00254A9D"/>
    <w:rsid w:val="00266909"/>
    <w:rsid w:val="002B0E21"/>
    <w:rsid w:val="002D78CD"/>
    <w:rsid w:val="002E7999"/>
    <w:rsid w:val="00320F69"/>
    <w:rsid w:val="003470E7"/>
    <w:rsid w:val="003A3415"/>
    <w:rsid w:val="003C3452"/>
    <w:rsid w:val="003C6DE1"/>
    <w:rsid w:val="003D331E"/>
    <w:rsid w:val="003D3AC8"/>
    <w:rsid w:val="003D7E79"/>
    <w:rsid w:val="003E6D01"/>
    <w:rsid w:val="003F10BD"/>
    <w:rsid w:val="004311DA"/>
    <w:rsid w:val="00452713"/>
    <w:rsid w:val="00453457"/>
    <w:rsid w:val="00456FC0"/>
    <w:rsid w:val="00477BE7"/>
    <w:rsid w:val="00497E9B"/>
    <w:rsid w:val="004C14EE"/>
    <w:rsid w:val="004C7309"/>
    <w:rsid w:val="004E4C07"/>
    <w:rsid w:val="00526CD4"/>
    <w:rsid w:val="00542E03"/>
    <w:rsid w:val="00543310"/>
    <w:rsid w:val="00546CBD"/>
    <w:rsid w:val="005514F9"/>
    <w:rsid w:val="00561BF8"/>
    <w:rsid w:val="005653EE"/>
    <w:rsid w:val="00574BD2"/>
    <w:rsid w:val="005D1468"/>
    <w:rsid w:val="005F3D29"/>
    <w:rsid w:val="00601495"/>
    <w:rsid w:val="006135F9"/>
    <w:rsid w:val="00626459"/>
    <w:rsid w:val="00630EF3"/>
    <w:rsid w:val="00667E88"/>
    <w:rsid w:val="0068657E"/>
    <w:rsid w:val="006C121A"/>
    <w:rsid w:val="006C7CF0"/>
    <w:rsid w:val="006D3E06"/>
    <w:rsid w:val="00712340"/>
    <w:rsid w:val="00713142"/>
    <w:rsid w:val="00727EAB"/>
    <w:rsid w:val="007509AB"/>
    <w:rsid w:val="00770826"/>
    <w:rsid w:val="00775760"/>
    <w:rsid w:val="007767A2"/>
    <w:rsid w:val="00796CE1"/>
    <w:rsid w:val="007A55B9"/>
    <w:rsid w:val="007A55DD"/>
    <w:rsid w:val="007B26D1"/>
    <w:rsid w:val="007D5854"/>
    <w:rsid w:val="007E22C9"/>
    <w:rsid w:val="007F461D"/>
    <w:rsid w:val="007F7F3C"/>
    <w:rsid w:val="008211CF"/>
    <w:rsid w:val="0086119C"/>
    <w:rsid w:val="00894F54"/>
    <w:rsid w:val="008A5DEB"/>
    <w:rsid w:val="008D4A78"/>
    <w:rsid w:val="008D52DD"/>
    <w:rsid w:val="009310B5"/>
    <w:rsid w:val="0093454B"/>
    <w:rsid w:val="00940C7F"/>
    <w:rsid w:val="00952FCF"/>
    <w:rsid w:val="00977B0A"/>
    <w:rsid w:val="00984CE8"/>
    <w:rsid w:val="009A3043"/>
    <w:rsid w:val="009C13BF"/>
    <w:rsid w:val="009D56C8"/>
    <w:rsid w:val="009E0368"/>
    <w:rsid w:val="00A36AF7"/>
    <w:rsid w:val="00A70765"/>
    <w:rsid w:val="00A73550"/>
    <w:rsid w:val="00A94B9B"/>
    <w:rsid w:val="00AB6035"/>
    <w:rsid w:val="00AF7182"/>
    <w:rsid w:val="00B304EA"/>
    <w:rsid w:val="00B35335"/>
    <w:rsid w:val="00B74695"/>
    <w:rsid w:val="00B92DC8"/>
    <w:rsid w:val="00BA24DE"/>
    <w:rsid w:val="00BC0830"/>
    <w:rsid w:val="00BF3DF2"/>
    <w:rsid w:val="00BF3EBB"/>
    <w:rsid w:val="00C6539F"/>
    <w:rsid w:val="00C72CEA"/>
    <w:rsid w:val="00C75664"/>
    <w:rsid w:val="00C813DF"/>
    <w:rsid w:val="00C81FF7"/>
    <w:rsid w:val="00C87546"/>
    <w:rsid w:val="00C91EA2"/>
    <w:rsid w:val="00CA41DF"/>
    <w:rsid w:val="00CC630B"/>
    <w:rsid w:val="00D20C72"/>
    <w:rsid w:val="00DA1E10"/>
    <w:rsid w:val="00DB3C7F"/>
    <w:rsid w:val="00DE02D5"/>
    <w:rsid w:val="00E42373"/>
    <w:rsid w:val="00E43FA1"/>
    <w:rsid w:val="00E634CC"/>
    <w:rsid w:val="00E82250"/>
    <w:rsid w:val="00E93252"/>
    <w:rsid w:val="00E93B84"/>
    <w:rsid w:val="00E95676"/>
    <w:rsid w:val="00EA3850"/>
    <w:rsid w:val="00EC0509"/>
    <w:rsid w:val="00ED3DBE"/>
    <w:rsid w:val="00F06051"/>
    <w:rsid w:val="00F158CE"/>
    <w:rsid w:val="00F55CBA"/>
    <w:rsid w:val="00F56884"/>
    <w:rsid w:val="00F748FE"/>
    <w:rsid w:val="00F8675A"/>
    <w:rsid w:val="00FB21A4"/>
    <w:rsid w:val="00FC2456"/>
    <w:rsid w:val="00FC3C75"/>
    <w:rsid w:val="00FD190A"/>
    <w:rsid w:val="00FE00BA"/>
    <w:rsid w:val="00FF47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356B"/>
    <w:rPr>
      <w:rFonts w:ascii="Calibri" w:eastAsia="Calibri" w:hAnsi="Calibri" w:cs="Calibri"/>
    </w:rPr>
  </w:style>
  <w:style w:type="paragraph" w:styleId="Ttulo1">
    <w:name w:val="heading 1"/>
    <w:basedOn w:val="Normal"/>
    <w:link w:val="Ttulo1Char"/>
    <w:uiPriority w:val="9"/>
    <w:qFormat/>
    <w:rsid w:val="0012356B"/>
    <w:pPr>
      <w:spacing w:before="48"/>
      <w:ind w:right="112"/>
      <w:jc w:val="right"/>
      <w:outlineLvl w:val="0"/>
    </w:pPr>
    <w:rPr>
      <w:rFonts w:ascii="Cambria" w:eastAsia="Cambria" w:hAnsi="Cambria" w:cs="Cambria"/>
      <w:sz w:val="24"/>
      <w:szCs w:val="24"/>
    </w:rPr>
  </w:style>
  <w:style w:type="paragraph" w:styleId="Ttulo2">
    <w:name w:val="heading 2"/>
    <w:basedOn w:val="Normal"/>
    <w:link w:val="Ttulo2Char"/>
    <w:qFormat/>
    <w:rsid w:val="0012356B"/>
    <w:pPr>
      <w:ind w:left="2024" w:right="2031"/>
      <w:jc w:val="center"/>
      <w:outlineLvl w:val="1"/>
    </w:pPr>
    <w:rPr>
      <w:b/>
      <w:bCs/>
    </w:rPr>
  </w:style>
  <w:style w:type="paragraph" w:styleId="Ttulo3">
    <w:name w:val="heading 3"/>
    <w:basedOn w:val="Normal"/>
    <w:next w:val="Normal"/>
    <w:link w:val="Ttulo3Char"/>
    <w:uiPriority w:val="9"/>
    <w:semiHidden/>
    <w:unhideWhenUsed/>
    <w:qFormat/>
    <w:rsid w:val="00796CE1"/>
    <w:pPr>
      <w:keepNext/>
      <w:keepLines/>
      <w:widowControl/>
      <w:spacing w:before="200"/>
      <w:outlineLvl w:val="2"/>
    </w:pPr>
    <w:rPr>
      <w:rFonts w:asciiTheme="majorHAnsi" w:eastAsiaTheme="majorEastAsia" w:hAnsiTheme="majorHAnsi" w:cstheme="majorBidi"/>
      <w:b/>
      <w:bCs/>
      <w:color w:val="4F81BD" w:themeColor="accent1"/>
      <w:sz w:val="24"/>
      <w:szCs w:val="24"/>
      <w:lang w:val="pt-BR"/>
    </w:rPr>
  </w:style>
  <w:style w:type="paragraph" w:styleId="Ttulo9">
    <w:name w:val="heading 9"/>
    <w:basedOn w:val="Normal"/>
    <w:next w:val="Normal"/>
    <w:link w:val="Ttulo9Char"/>
    <w:uiPriority w:val="9"/>
    <w:semiHidden/>
    <w:unhideWhenUsed/>
    <w:qFormat/>
    <w:rsid w:val="00796CE1"/>
    <w:pPr>
      <w:keepNext/>
      <w:keepLines/>
      <w:widowControl/>
      <w:spacing w:before="200"/>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2356B"/>
    <w:tblPr>
      <w:tblInd w:w="0" w:type="dxa"/>
      <w:tblCellMar>
        <w:top w:w="0" w:type="dxa"/>
        <w:left w:w="0" w:type="dxa"/>
        <w:bottom w:w="0" w:type="dxa"/>
        <w:right w:w="0" w:type="dxa"/>
      </w:tblCellMar>
    </w:tblPr>
  </w:style>
  <w:style w:type="paragraph" w:styleId="Corpodetexto">
    <w:name w:val="Body Text"/>
    <w:basedOn w:val="Normal"/>
    <w:link w:val="CorpodetextoChar"/>
    <w:qFormat/>
    <w:rsid w:val="0012356B"/>
  </w:style>
  <w:style w:type="paragraph" w:styleId="PargrafodaLista">
    <w:name w:val="List Paragraph"/>
    <w:basedOn w:val="Normal"/>
    <w:link w:val="PargrafodaListaChar"/>
    <w:qFormat/>
    <w:rsid w:val="0012356B"/>
    <w:pPr>
      <w:ind w:left="101"/>
      <w:jc w:val="both"/>
    </w:pPr>
  </w:style>
  <w:style w:type="paragraph" w:customStyle="1" w:styleId="TableParagraph">
    <w:name w:val="Table Paragraph"/>
    <w:basedOn w:val="Normal"/>
    <w:uiPriority w:val="1"/>
    <w:qFormat/>
    <w:rsid w:val="0012356B"/>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character" w:customStyle="1" w:styleId="Ttulo3Char">
    <w:name w:val="Título 3 Char"/>
    <w:basedOn w:val="Fontepargpadro"/>
    <w:link w:val="Ttulo3"/>
    <w:uiPriority w:val="9"/>
    <w:semiHidden/>
    <w:rsid w:val="00796CE1"/>
    <w:rPr>
      <w:rFonts w:asciiTheme="majorHAnsi" w:eastAsiaTheme="majorEastAsia" w:hAnsiTheme="majorHAnsi" w:cstheme="majorBidi"/>
      <w:b/>
      <w:bCs/>
      <w:color w:val="4F81BD" w:themeColor="accent1"/>
      <w:sz w:val="24"/>
      <w:szCs w:val="24"/>
      <w:lang w:val="pt-BR"/>
    </w:rPr>
  </w:style>
  <w:style w:type="character" w:customStyle="1" w:styleId="Ttulo9Char">
    <w:name w:val="Título 9 Char"/>
    <w:basedOn w:val="Fontepargpadro"/>
    <w:link w:val="Ttulo9"/>
    <w:uiPriority w:val="9"/>
    <w:semiHidden/>
    <w:rsid w:val="00796CE1"/>
    <w:rPr>
      <w:rFonts w:asciiTheme="majorHAnsi" w:eastAsiaTheme="majorEastAsia" w:hAnsiTheme="majorHAnsi" w:cstheme="majorBidi"/>
      <w:i/>
      <w:iCs/>
      <w:color w:val="404040" w:themeColor="text1" w:themeTint="BF"/>
      <w:sz w:val="20"/>
      <w:szCs w:val="20"/>
      <w:lang w:val="pt-BR"/>
    </w:rPr>
  </w:style>
  <w:style w:type="character" w:customStyle="1" w:styleId="CorpodetextoChar">
    <w:name w:val="Corpo de texto Char"/>
    <w:basedOn w:val="Fontepargpadro"/>
    <w:link w:val="Corpodetexto"/>
    <w:rsid w:val="00796CE1"/>
    <w:rPr>
      <w:rFonts w:ascii="Calibri" w:eastAsia="Calibri" w:hAnsi="Calibri" w:cs="Calibri"/>
    </w:rPr>
  </w:style>
  <w:style w:type="paragraph" w:styleId="Corpodetexto3">
    <w:name w:val="Body Text 3"/>
    <w:basedOn w:val="Normal"/>
    <w:link w:val="Corpodetexto3Char"/>
    <w:uiPriority w:val="99"/>
    <w:semiHidden/>
    <w:unhideWhenUsed/>
    <w:rsid w:val="00796CE1"/>
    <w:pPr>
      <w:widowControl/>
      <w:spacing w:after="120"/>
    </w:pPr>
    <w:rPr>
      <w:rFonts w:ascii="Arial" w:eastAsia="Times New Roman" w:hAnsi="Arial" w:cs="Arial"/>
      <w:sz w:val="16"/>
      <w:szCs w:val="16"/>
      <w:lang w:val="pt-BR" w:eastAsia="pt-BR"/>
    </w:rPr>
  </w:style>
  <w:style w:type="character" w:customStyle="1" w:styleId="Corpodetexto3Char">
    <w:name w:val="Corpo de texto 3 Char"/>
    <w:basedOn w:val="Fontepargpadro"/>
    <w:link w:val="Corpodetexto3"/>
    <w:uiPriority w:val="99"/>
    <w:semiHidden/>
    <w:rsid w:val="00796CE1"/>
    <w:rPr>
      <w:rFonts w:ascii="Arial" w:eastAsia="Times New Roman" w:hAnsi="Arial" w:cs="Arial"/>
      <w:sz w:val="16"/>
      <w:szCs w:val="16"/>
      <w:lang w:val="pt-BR" w:eastAsia="pt-BR"/>
    </w:rPr>
  </w:style>
  <w:style w:type="paragraph" w:customStyle="1" w:styleId="Default">
    <w:name w:val="Default"/>
    <w:rsid w:val="00796CE1"/>
    <w:pPr>
      <w:widowControl/>
      <w:autoSpaceDE w:val="0"/>
      <w:autoSpaceDN w:val="0"/>
      <w:adjustRightInd w:val="0"/>
    </w:pPr>
    <w:rPr>
      <w:rFonts w:ascii="DKNKFM+ArialNarrow" w:eastAsia="Times New Roman" w:hAnsi="DKNKFM+ArialNarrow" w:cs="DKNKFM+ArialNarrow"/>
      <w:color w:val="000000"/>
      <w:sz w:val="24"/>
      <w:szCs w:val="24"/>
      <w:lang w:val="pt-BR" w:eastAsia="pt-BR"/>
    </w:rPr>
  </w:style>
  <w:style w:type="paragraph" w:customStyle="1" w:styleId="Cargo">
    <w:name w:val="Cargo"/>
    <w:basedOn w:val="Default"/>
    <w:next w:val="Default"/>
    <w:rsid w:val="00796CE1"/>
    <w:rPr>
      <w:rFonts w:ascii="DKNKHN+ArialNarrow" w:hAnsi="DKNKHN+ArialNarrow" w:cs="Times New Roman"/>
      <w:color w:val="auto"/>
    </w:rPr>
  </w:style>
  <w:style w:type="paragraph" w:styleId="NormalWeb">
    <w:name w:val="Normal (Web)"/>
    <w:basedOn w:val="Normal"/>
    <w:uiPriority w:val="99"/>
    <w:unhideWhenUsed/>
    <w:rsid w:val="00796CE1"/>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Textodenotaderodap">
    <w:name w:val="footnote text"/>
    <w:basedOn w:val="Normal"/>
    <w:link w:val="TextodenotaderodapChar"/>
    <w:uiPriority w:val="99"/>
    <w:semiHidden/>
    <w:unhideWhenUsed/>
    <w:rsid w:val="00796CE1"/>
    <w:pPr>
      <w:widowControl/>
    </w:pPr>
    <w:rPr>
      <w:rFonts w:ascii="Ecofont_Spranq_eco_Sans" w:eastAsia="Times New Roman" w:hAnsi="Ecofont_Spranq_eco_Sans" w:cs="Tahoma"/>
      <w:sz w:val="20"/>
      <w:szCs w:val="20"/>
      <w:lang w:val="pt-BR" w:eastAsia="pt-BR"/>
    </w:rPr>
  </w:style>
  <w:style w:type="character" w:customStyle="1" w:styleId="TextodenotaderodapChar">
    <w:name w:val="Texto de nota de rodapé Char"/>
    <w:basedOn w:val="Fontepargpadro"/>
    <w:link w:val="Textodenotaderodap"/>
    <w:uiPriority w:val="99"/>
    <w:semiHidden/>
    <w:rsid w:val="00796CE1"/>
    <w:rPr>
      <w:rFonts w:ascii="Ecofont_Spranq_eco_Sans" w:eastAsia="Times New Roman" w:hAnsi="Ecofont_Spranq_eco_Sans" w:cs="Tahoma"/>
      <w:sz w:val="20"/>
      <w:szCs w:val="20"/>
      <w:lang w:val="pt-BR" w:eastAsia="pt-BR"/>
    </w:rPr>
  </w:style>
  <w:style w:type="character" w:styleId="Refdenotaderodap">
    <w:name w:val="footnote reference"/>
    <w:uiPriority w:val="99"/>
    <w:semiHidden/>
    <w:unhideWhenUsed/>
    <w:rsid w:val="00796CE1"/>
    <w:rPr>
      <w:vertAlign w:val="superscript"/>
    </w:rPr>
  </w:style>
  <w:style w:type="table" w:styleId="Tabelacomgrade">
    <w:name w:val="Table Grid"/>
    <w:basedOn w:val="Tabelanormal"/>
    <w:uiPriority w:val="59"/>
    <w:rsid w:val="00796CE1"/>
    <w:pPr>
      <w:widowControl/>
    </w:pPr>
    <w:rPr>
      <w:rFonts w:ascii="Cambria" w:eastAsia="MS Mincho" w:hAnsi="Cambria"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796CE1"/>
    <w:rPr>
      <w:rFonts w:ascii="Calibri" w:eastAsia="Calibri" w:hAnsi="Calibri" w:cs="Calibri"/>
      <w:b/>
      <w:bCs/>
    </w:rPr>
  </w:style>
  <w:style w:type="paragraph" w:customStyle="1" w:styleId="BodyText21">
    <w:name w:val="Body Text 21"/>
    <w:basedOn w:val="Normal"/>
    <w:rsid w:val="00796CE1"/>
    <w:pPr>
      <w:widowControl/>
      <w:autoSpaceDE w:val="0"/>
      <w:autoSpaceDN w:val="0"/>
      <w:jc w:val="both"/>
    </w:pPr>
    <w:rPr>
      <w:rFonts w:ascii="Times New Roman" w:eastAsia="Times New Roman" w:hAnsi="Times New Roman" w:cs="Times New Roman"/>
      <w:sz w:val="20"/>
      <w:szCs w:val="20"/>
      <w:lang w:val="pt-BR" w:eastAsia="pt-BR"/>
    </w:rPr>
  </w:style>
  <w:style w:type="character" w:customStyle="1" w:styleId="PargrafodaListaChar">
    <w:name w:val="Parágrafo da Lista Char"/>
    <w:link w:val="PargrafodaLista"/>
    <w:rsid w:val="00796CE1"/>
    <w:rPr>
      <w:rFonts w:ascii="Calibri" w:eastAsia="Calibri" w:hAnsi="Calibri" w:cs="Calibri"/>
    </w:rPr>
  </w:style>
  <w:style w:type="paragraph" w:customStyle="1" w:styleId="WW-Corpodetexto21">
    <w:name w:val="WW-Corpo de texto 21"/>
    <w:basedOn w:val="Normal"/>
    <w:rsid w:val="00796CE1"/>
    <w:pPr>
      <w:widowControl/>
      <w:suppressAutoHyphens/>
      <w:jc w:val="both"/>
    </w:pPr>
    <w:rPr>
      <w:rFonts w:ascii="Arial Narrow" w:eastAsia="Times New Roman" w:hAnsi="Arial Narrow" w:cs="Times New Roman"/>
      <w:sz w:val="20"/>
      <w:szCs w:val="20"/>
      <w:lang w:val="pt-BR" w:eastAsia="pt-BR"/>
    </w:rPr>
  </w:style>
  <w:style w:type="paragraph" w:customStyle="1" w:styleId="western">
    <w:name w:val="western"/>
    <w:basedOn w:val="Normal"/>
    <w:rsid w:val="00796CE1"/>
    <w:pPr>
      <w:suppressAutoHyphens/>
      <w:spacing w:before="280" w:after="119"/>
    </w:pPr>
    <w:rPr>
      <w:rFonts w:ascii="Arial Unicode MS" w:eastAsia="Arial Unicode MS" w:hAnsi="Arial Unicode MS" w:cs="Arial Unicode MS"/>
      <w:kern w:val="1"/>
      <w:sz w:val="24"/>
      <w:szCs w:val="24"/>
      <w:lang w:val="pt-BR" w:eastAsia="hi-IN" w:bidi="hi-IN"/>
    </w:rPr>
  </w:style>
  <w:style w:type="paragraph" w:customStyle="1" w:styleId="WW-Numerada">
    <w:name w:val="WW-Numerada"/>
    <w:basedOn w:val="Normal"/>
    <w:rsid w:val="00796CE1"/>
    <w:pPr>
      <w:numPr>
        <w:numId w:val="3"/>
      </w:numPr>
      <w:suppressAutoHyphens/>
    </w:pPr>
    <w:rPr>
      <w:rFonts w:ascii="Liberation Serif" w:eastAsia="SimSun" w:hAnsi="Liberation Serif" w:cs="Mangal"/>
      <w:b/>
      <w:kern w:val="1"/>
      <w:sz w:val="24"/>
      <w:szCs w:val="20"/>
      <w:lang w:val="pt-BR" w:eastAsia="hi-IN" w:bidi="hi-IN"/>
    </w:rPr>
  </w:style>
  <w:style w:type="paragraph" w:customStyle="1" w:styleId="NormalWeb1">
    <w:name w:val="Normal (Web)1"/>
    <w:basedOn w:val="Normal"/>
    <w:rsid w:val="00796CE1"/>
    <w:pPr>
      <w:suppressAutoHyphens/>
      <w:spacing w:before="280"/>
    </w:pPr>
    <w:rPr>
      <w:rFonts w:ascii="Arial Unicode MS" w:eastAsia="Arial Unicode MS" w:hAnsi="Arial Unicode MS" w:cs="Arial Unicode MS"/>
      <w:kern w:val="1"/>
      <w:sz w:val="24"/>
      <w:szCs w:val="24"/>
      <w:lang w:val="pt-BR" w:eastAsia="hi-IN" w:bidi="hi-IN"/>
    </w:rPr>
  </w:style>
  <w:style w:type="character" w:customStyle="1" w:styleId="Ttulo1Char">
    <w:name w:val="Título 1 Char"/>
    <w:basedOn w:val="Fontepargpadro"/>
    <w:link w:val="Ttulo1"/>
    <w:uiPriority w:val="9"/>
    <w:rsid w:val="00796CE1"/>
    <w:rPr>
      <w:rFonts w:ascii="Cambria" w:eastAsia="Cambria" w:hAnsi="Cambria" w:cs="Cambria"/>
      <w:sz w:val="24"/>
      <w:szCs w:val="24"/>
    </w:rPr>
  </w:style>
  <w:style w:type="character" w:customStyle="1" w:styleId="portlet-title-text">
    <w:name w:val="portlet-title-text"/>
    <w:basedOn w:val="Fontepargpadro"/>
    <w:rsid w:val="00796CE1"/>
  </w:style>
  <w:style w:type="character" w:styleId="Hyperlink">
    <w:name w:val="Hyperlink"/>
    <w:basedOn w:val="Fontepargpadro"/>
    <w:uiPriority w:val="99"/>
    <w:semiHidden/>
    <w:unhideWhenUsed/>
    <w:rsid w:val="00796CE1"/>
    <w:rPr>
      <w:color w:val="0000FF"/>
      <w:u w:val="single"/>
    </w:rPr>
  </w:style>
</w:styles>
</file>

<file path=word/webSettings.xml><?xml version="1.0" encoding="utf-8"?>
<w:webSettings xmlns:r="http://schemas.openxmlformats.org/officeDocument/2006/relationships" xmlns:w="http://schemas.openxmlformats.org/wordprocessingml/2006/main">
  <w:divs>
    <w:div w:id="42145128">
      <w:bodyDiv w:val="1"/>
      <w:marLeft w:val="0"/>
      <w:marRight w:val="0"/>
      <w:marTop w:val="0"/>
      <w:marBottom w:val="0"/>
      <w:divBdr>
        <w:top w:val="none" w:sz="0" w:space="0" w:color="auto"/>
        <w:left w:val="none" w:sz="0" w:space="0" w:color="auto"/>
        <w:bottom w:val="none" w:sz="0" w:space="0" w:color="auto"/>
        <w:right w:val="none" w:sz="0" w:space="0" w:color="auto"/>
      </w:divBdr>
    </w:div>
    <w:div w:id="202405996">
      <w:bodyDiv w:val="1"/>
      <w:marLeft w:val="0"/>
      <w:marRight w:val="0"/>
      <w:marTop w:val="0"/>
      <w:marBottom w:val="0"/>
      <w:divBdr>
        <w:top w:val="none" w:sz="0" w:space="0" w:color="auto"/>
        <w:left w:val="none" w:sz="0" w:space="0" w:color="auto"/>
        <w:bottom w:val="none" w:sz="0" w:space="0" w:color="auto"/>
        <w:right w:val="none" w:sz="0" w:space="0" w:color="auto"/>
      </w:divBdr>
    </w:div>
    <w:div w:id="302006252">
      <w:bodyDiv w:val="1"/>
      <w:marLeft w:val="0"/>
      <w:marRight w:val="0"/>
      <w:marTop w:val="0"/>
      <w:marBottom w:val="0"/>
      <w:divBdr>
        <w:top w:val="none" w:sz="0" w:space="0" w:color="auto"/>
        <w:left w:val="none" w:sz="0" w:space="0" w:color="auto"/>
        <w:bottom w:val="none" w:sz="0" w:space="0" w:color="auto"/>
        <w:right w:val="none" w:sz="0" w:space="0" w:color="auto"/>
      </w:divBdr>
    </w:div>
    <w:div w:id="373702374">
      <w:bodyDiv w:val="1"/>
      <w:marLeft w:val="0"/>
      <w:marRight w:val="0"/>
      <w:marTop w:val="0"/>
      <w:marBottom w:val="0"/>
      <w:divBdr>
        <w:top w:val="none" w:sz="0" w:space="0" w:color="auto"/>
        <w:left w:val="none" w:sz="0" w:space="0" w:color="auto"/>
        <w:bottom w:val="none" w:sz="0" w:space="0" w:color="auto"/>
        <w:right w:val="none" w:sz="0" w:space="0" w:color="auto"/>
      </w:divBdr>
    </w:div>
    <w:div w:id="420151362">
      <w:bodyDiv w:val="1"/>
      <w:marLeft w:val="0"/>
      <w:marRight w:val="0"/>
      <w:marTop w:val="0"/>
      <w:marBottom w:val="0"/>
      <w:divBdr>
        <w:top w:val="none" w:sz="0" w:space="0" w:color="auto"/>
        <w:left w:val="none" w:sz="0" w:space="0" w:color="auto"/>
        <w:bottom w:val="none" w:sz="0" w:space="0" w:color="auto"/>
        <w:right w:val="none" w:sz="0" w:space="0" w:color="auto"/>
      </w:divBdr>
    </w:div>
    <w:div w:id="446317755">
      <w:bodyDiv w:val="1"/>
      <w:marLeft w:val="0"/>
      <w:marRight w:val="0"/>
      <w:marTop w:val="0"/>
      <w:marBottom w:val="0"/>
      <w:divBdr>
        <w:top w:val="none" w:sz="0" w:space="0" w:color="auto"/>
        <w:left w:val="none" w:sz="0" w:space="0" w:color="auto"/>
        <w:bottom w:val="none" w:sz="0" w:space="0" w:color="auto"/>
        <w:right w:val="none" w:sz="0" w:space="0" w:color="auto"/>
      </w:divBdr>
    </w:div>
    <w:div w:id="495537258">
      <w:bodyDiv w:val="1"/>
      <w:marLeft w:val="0"/>
      <w:marRight w:val="0"/>
      <w:marTop w:val="0"/>
      <w:marBottom w:val="0"/>
      <w:divBdr>
        <w:top w:val="none" w:sz="0" w:space="0" w:color="auto"/>
        <w:left w:val="none" w:sz="0" w:space="0" w:color="auto"/>
        <w:bottom w:val="none" w:sz="0" w:space="0" w:color="auto"/>
        <w:right w:val="none" w:sz="0" w:space="0" w:color="auto"/>
      </w:divBdr>
    </w:div>
    <w:div w:id="718284213">
      <w:bodyDiv w:val="1"/>
      <w:marLeft w:val="0"/>
      <w:marRight w:val="0"/>
      <w:marTop w:val="0"/>
      <w:marBottom w:val="0"/>
      <w:divBdr>
        <w:top w:val="none" w:sz="0" w:space="0" w:color="auto"/>
        <w:left w:val="none" w:sz="0" w:space="0" w:color="auto"/>
        <w:bottom w:val="none" w:sz="0" w:space="0" w:color="auto"/>
        <w:right w:val="none" w:sz="0" w:space="0" w:color="auto"/>
      </w:divBdr>
    </w:div>
    <w:div w:id="985400462">
      <w:bodyDiv w:val="1"/>
      <w:marLeft w:val="0"/>
      <w:marRight w:val="0"/>
      <w:marTop w:val="0"/>
      <w:marBottom w:val="0"/>
      <w:divBdr>
        <w:top w:val="none" w:sz="0" w:space="0" w:color="auto"/>
        <w:left w:val="none" w:sz="0" w:space="0" w:color="auto"/>
        <w:bottom w:val="none" w:sz="0" w:space="0" w:color="auto"/>
        <w:right w:val="none" w:sz="0" w:space="0" w:color="auto"/>
      </w:divBdr>
    </w:div>
    <w:div w:id="1218668729">
      <w:bodyDiv w:val="1"/>
      <w:marLeft w:val="0"/>
      <w:marRight w:val="0"/>
      <w:marTop w:val="0"/>
      <w:marBottom w:val="0"/>
      <w:divBdr>
        <w:top w:val="none" w:sz="0" w:space="0" w:color="auto"/>
        <w:left w:val="none" w:sz="0" w:space="0" w:color="auto"/>
        <w:bottom w:val="none" w:sz="0" w:space="0" w:color="auto"/>
        <w:right w:val="none" w:sz="0" w:space="0" w:color="auto"/>
      </w:divBdr>
    </w:div>
    <w:div w:id="1307970149">
      <w:bodyDiv w:val="1"/>
      <w:marLeft w:val="0"/>
      <w:marRight w:val="0"/>
      <w:marTop w:val="0"/>
      <w:marBottom w:val="0"/>
      <w:divBdr>
        <w:top w:val="none" w:sz="0" w:space="0" w:color="auto"/>
        <w:left w:val="none" w:sz="0" w:space="0" w:color="auto"/>
        <w:bottom w:val="none" w:sz="0" w:space="0" w:color="auto"/>
        <w:right w:val="none" w:sz="0" w:space="0" w:color="auto"/>
      </w:divBdr>
    </w:div>
    <w:div w:id="1419448938">
      <w:bodyDiv w:val="1"/>
      <w:marLeft w:val="0"/>
      <w:marRight w:val="0"/>
      <w:marTop w:val="0"/>
      <w:marBottom w:val="0"/>
      <w:divBdr>
        <w:top w:val="none" w:sz="0" w:space="0" w:color="auto"/>
        <w:left w:val="none" w:sz="0" w:space="0" w:color="auto"/>
        <w:bottom w:val="none" w:sz="0" w:space="0" w:color="auto"/>
        <w:right w:val="none" w:sz="0" w:space="0" w:color="auto"/>
      </w:divBdr>
    </w:div>
    <w:div w:id="2023118557">
      <w:bodyDiv w:val="1"/>
      <w:marLeft w:val="0"/>
      <w:marRight w:val="0"/>
      <w:marTop w:val="0"/>
      <w:marBottom w:val="0"/>
      <w:divBdr>
        <w:top w:val="none" w:sz="0" w:space="0" w:color="auto"/>
        <w:left w:val="none" w:sz="0" w:space="0" w:color="auto"/>
        <w:bottom w:val="none" w:sz="0" w:space="0" w:color="auto"/>
        <w:right w:val="none" w:sz="0" w:space="0" w:color="auto"/>
      </w:divBdr>
    </w:div>
    <w:div w:id="212449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4EC3-D1C8-4EE3-9167-33B4C716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Luiz Araújo</cp:lastModifiedBy>
  <cp:revision>2</cp:revision>
  <cp:lastPrinted>2019-09-03T18:14:00Z</cp:lastPrinted>
  <dcterms:created xsi:type="dcterms:W3CDTF">2020-08-07T16:40:00Z</dcterms:created>
  <dcterms:modified xsi:type="dcterms:W3CDTF">2020-08-07T16:40:00Z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